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2D4D9" w14:textId="37BBEC79" w:rsidR="00C93CCB" w:rsidRPr="0033300A" w:rsidRDefault="008C56CD" w:rsidP="005B6EBC">
      <w:pPr>
        <w:spacing w:after="568" w:line="276" w:lineRule="auto"/>
        <w:jc w:val="both"/>
        <w:rPr>
          <w:rFonts w:eastAsia="Times New Roman"/>
          <w:b/>
          <w:sz w:val="34"/>
          <w:szCs w:val="34"/>
          <w:lang w:val="en-US"/>
        </w:rPr>
      </w:pPr>
      <w:r>
        <w:rPr>
          <w:rFonts w:eastAsia="Times New Roman"/>
          <w:b/>
          <w:sz w:val="34"/>
          <w:szCs w:val="34"/>
          <w:lang w:val="en-US"/>
        </w:rPr>
        <w:t>The i</w:t>
      </w:r>
      <w:r w:rsidR="005B6EBC" w:rsidRPr="005B6EBC">
        <w:rPr>
          <w:rFonts w:eastAsia="Times New Roman"/>
          <w:b/>
          <w:sz w:val="34"/>
          <w:szCs w:val="34"/>
          <w:lang w:val="en-US"/>
        </w:rPr>
        <w:t>nnovation</w:t>
      </w:r>
      <w:r w:rsidR="005B6EBC" w:rsidRPr="005B6EBC">
        <w:rPr>
          <w:rFonts w:eastAsia="Times New Roman"/>
          <w:b/>
          <w:sz w:val="34"/>
          <w:szCs w:val="34"/>
          <w:lang w:val="en-US"/>
        </w:rPr>
        <w:t xml:space="preserve"> </w:t>
      </w:r>
      <w:r w:rsidR="005B6EBC">
        <w:rPr>
          <w:rFonts w:eastAsia="Times New Roman"/>
          <w:b/>
          <w:sz w:val="34"/>
          <w:szCs w:val="34"/>
          <w:lang w:val="en-US"/>
        </w:rPr>
        <w:t xml:space="preserve">of </w:t>
      </w:r>
      <w:r w:rsidR="005B6EBC" w:rsidRPr="005B6EBC">
        <w:rPr>
          <w:rFonts w:eastAsia="Times New Roman"/>
          <w:b/>
          <w:sz w:val="34"/>
          <w:szCs w:val="34"/>
          <w:lang w:val="en-US"/>
        </w:rPr>
        <w:t>Module Training based Heutagogy</w:t>
      </w:r>
      <w:r w:rsidR="005B6EBC">
        <w:rPr>
          <w:rFonts w:eastAsia="Times New Roman"/>
          <w:b/>
          <w:sz w:val="34"/>
          <w:szCs w:val="34"/>
          <w:lang w:val="en-US"/>
        </w:rPr>
        <w:t xml:space="preserve"> </w:t>
      </w:r>
      <w:r w:rsidR="005B6EBC" w:rsidRPr="005B6EBC">
        <w:rPr>
          <w:rFonts w:eastAsia="Times New Roman"/>
          <w:b/>
          <w:sz w:val="34"/>
          <w:szCs w:val="34"/>
          <w:lang w:val="en-US"/>
        </w:rPr>
        <w:t xml:space="preserve">as an Acceleration for Increasing Pedagogical Supremacy of Vocational </w:t>
      </w:r>
      <w:r w:rsidR="005B6EBC">
        <w:rPr>
          <w:rFonts w:eastAsia="Times New Roman"/>
          <w:b/>
          <w:sz w:val="34"/>
          <w:szCs w:val="34"/>
          <w:lang w:val="en-US"/>
        </w:rPr>
        <w:t>Education</w:t>
      </w:r>
      <w:r w:rsidR="005B6EBC" w:rsidRPr="005B6EBC">
        <w:rPr>
          <w:rFonts w:eastAsia="Times New Roman"/>
          <w:b/>
          <w:sz w:val="34"/>
          <w:szCs w:val="34"/>
          <w:lang w:val="en-US"/>
        </w:rPr>
        <w:t xml:space="preserve"> Lecturers in the Industrial Revolution 4.0</w:t>
      </w:r>
    </w:p>
    <w:p w14:paraId="238C447A" w14:textId="5B1D024C" w:rsidR="00C93CCB" w:rsidRPr="0033300A" w:rsidRDefault="00C93CCB" w:rsidP="00C93CCB">
      <w:pPr>
        <w:spacing w:after="0" w:line="276" w:lineRule="auto"/>
        <w:ind w:left="1418"/>
        <w:rPr>
          <w:rFonts w:eastAsia="Times New Roman"/>
          <w:b/>
          <w:sz w:val="22"/>
          <w:lang w:val="en-US"/>
        </w:rPr>
      </w:pPr>
      <w:r w:rsidRPr="0033300A">
        <w:rPr>
          <w:rFonts w:eastAsia="Times New Roman"/>
          <w:b/>
          <w:sz w:val="22"/>
          <w:lang w:val="en-US"/>
        </w:rPr>
        <w:t>Andika Bagus Nur Rahma Putra</w:t>
      </w:r>
      <w:r w:rsidR="00696323">
        <w:rPr>
          <w:rFonts w:eastAsia="Times New Roman"/>
          <w:b/>
          <w:sz w:val="22"/>
          <w:vertAlign w:val="superscript"/>
          <w:lang w:val="en-US"/>
        </w:rPr>
        <w:t>1</w:t>
      </w:r>
      <w:r w:rsidR="00755678" w:rsidRPr="00755678">
        <w:rPr>
          <w:rFonts w:eastAsia="Times New Roman"/>
          <w:b/>
          <w:sz w:val="22"/>
          <w:lang w:val="en-US"/>
        </w:rPr>
        <w:t xml:space="preserve">, </w:t>
      </w:r>
      <w:r w:rsidR="00755678" w:rsidRPr="00755678">
        <w:rPr>
          <w:rFonts w:eastAsia="Times New Roman"/>
          <w:b/>
          <w:sz w:val="22"/>
          <w:lang w:val="en-US"/>
        </w:rPr>
        <w:t>Haris Anwar Syafrudie</w:t>
      </w:r>
      <w:r w:rsidR="00755678">
        <w:rPr>
          <w:rFonts w:eastAsia="Times New Roman"/>
          <w:b/>
          <w:sz w:val="22"/>
          <w:vertAlign w:val="superscript"/>
          <w:lang w:val="en-US"/>
        </w:rPr>
        <w:t>2</w:t>
      </w:r>
      <w:r w:rsidR="00755678">
        <w:rPr>
          <w:rFonts w:eastAsia="Times New Roman"/>
          <w:b/>
          <w:sz w:val="22"/>
          <w:lang w:val="en-US"/>
        </w:rPr>
        <w:t xml:space="preserve">, </w:t>
      </w:r>
      <w:r w:rsidR="00755678" w:rsidRPr="00755678">
        <w:rPr>
          <w:rFonts w:eastAsia="Times New Roman"/>
          <w:b/>
          <w:sz w:val="22"/>
          <w:lang w:val="en-US"/>
        </w:rPr>
        <w:t>Ahmad Mursyidun Nidhom</w:t>
      </w:r>
      <w:r w:rsidR="00755678">
        <w:rPr>
          <w:rFonts w:eastAsia="Times New Roman"/>
          <w:b/>
          <w:sz w:val="22"/>
          <w:vertAlign w:val="superscript"/>
          <w:lang w:val="en-US"/>
        </w:rPr>
        <w:t>3</w:t>
      </w:r>
      <w:r w:rsidR="00755678">
        <w:rPr>
          <w:rFonts w:eastAsia="Times New Roman"/>
          <w:b/>
          <w:sz w:val="22"/>
          <w:lang w:val="en-US"/>
        </w:rPr>
        <w:t xml:space="preserve">, </w:t>
      </w:r>
      <w:r w:rsidR="00755678" w:rsidRPr="00755678">
        <w:rPr>
          <w:rFonts w:eastAsia="Times New Roman"/>
          <w:b/>
          <w:sz w:val="22"/>
          <w:lang w:val="en-US"/>
        </w:rPr>
        <w:t>Azhar Ahmad Smaragdina</w:t>
      </w:r>
      <w:r w:rsidR="00755678">
        <w:rPr>
          <w:rFonts w:eastAsia="Times New Roman"/>
          <w:b/>
          <w:sz w:val="22"/>
          <w:vertAlign w:val="superscript"/>
          <w:lang w:val="en-US"/>
        </w:rPr>
        <w:t>4</w:t>
      </w:r>
      <w:r w:rsidR="00755678">
        <w:rPr>
          <w:rFonts w:eastAsia="Times New Roman"/>
          <w:b/>
          <w:sz w:val="22"/>
          <w:lang w:val="en-US"/>
        </w:rPr>
        <w:t xml:space="preserve">, </w:t>
      </w:r>
      <w:r w:rsidR="00755678" w:rsidRPr="00755678">
        <w:rPr>
          <w:rFonts w:eastAsia="Times New Roman"/>
          <w:b/>
          <w:sz w:val="22"/>
          <w:lang w:val="en-US"/>
        </w:rPr>
        <w:t xml:space="preserve">Jailani </w:t>
      </w:r>
      <w:r w:rsidR="00755678">
        <w:rPr>
          <w:rFonts w:eastAsia="Times New Roman"/>
          <w:b/>
          <w:sz w:val="22"/>
          <w:lang w:val="en-US"/>
        </w:rPr>
        <w:t xml:space="preserve">Bin </w:t>
      </w:r>
      <w:r w:rsidR="00755678" w:rsidRPr="00755678">
        <w:rPr>
          <w:rFonts w:eastAsia="Times New Roman"/>
          <w:b/>
          <w:sz w:val="22"/>
          <w:lang w:val="en-US"/>
        </w:rPr>
        <w:t>Md Yunos</w:t>
      </w:r>
      <w:r w:rsidR="00755678">
        <w:rPr>
          <w:rFonts w:eastAsia="Times New Roman"/>
          <w:b/>
          <w:sz w:val="22"/>
          <w:vertAlign w:val="superscript"/>
          <w:lang w:val="en-US"/>
        </w:rPr>
        <w:t>5</w:t>
      </w:r>
      <w:r w:rsidR="00755678">
        <w:rPr>
          <w:rFonts w:eastAsia="Times New Roman"/>
          <w:b/>
          <w:sz w:val="22"/>
          <w:lang w:val="en-US"/>
        </w:rPr>
        <w:t>, Andrew Irfano Sembiring</w:t>
      </w:r>
      <w:r w:rsidR="00755678">
        <w:rPr>
          <w:rFonts w:eastAsia="Times New Roman"/>
          <w:b/>
          <w:sz w:val="22"/>
          <w:vertAlign w:val="superscript"/>
          <w:lang w:val="en-US"/>
        </w:rPr>
        <w:t>6</w:t>
      </w:r>
      <w:r w:rsidR="00755678">
        <w:rPr>
          <w:rFonts w:eastAsia="Times New Roman"/>
          <w:b/>
          <w:sz w:val="22"/>
          <w:lang w:val="en-US"/>
        </w:rPr>
        <w:t>, Eriyanto</w:t>
      </w:r>
      <w:r w:rsidR="00755678">
        <w:rPr>
          <w:rFonts w:eastAsia="Times New Roman"/>
          <w:b/>
          <w:sz w:val="22"/>
          <w:vertAlign w:val="superscript"/>
          <w:lang w:val="en-US"/>
        </w:rPr>
        <w:t>7</w:t>
      </w:r>
    </w:p>
    <w:p w14:paraId="572BC646" w14:textId="616C0326" w:rsidR="00C93CCB" w:rsidRPr="0033300A" w:rsidRDefault="00C93CCB" w:rsidP="00C93CCB">
      <w:pPr>
        <w:spacing w:after="0" w:line="276" w:lineRule="auto"/>
        <w:ind w:left="1418"/>
        <w:rPr>
          <w:rFonts w:eastAsia="Times New Roman"/>
          <w:sz w:val="22"/>
          <w:lang w:val="en-US"/>
        </w:rPr>
      </w:pPr>
      <w:r w:rsidRPr="0033300A">
        <w:rPr>
          <w:vertAlign w:val="superscript"/>
          <w:lang w:val="en-US"/>
        </w:rPr>
        <w:t>1</w:t>
      </w:r>
      <w:r w:rsidRPr="0033300A">
        <w:rPr>
          <w:rFonts w:eastAsia="Times New Roman"/>
          <w:sz w:val="22"/>
          <w:vertAlign w:val="superscript"/>
          <w:lang w:val="en-US"/>
        </w:rPr>
        <w:t>,2,3,</w:t>
      </w:r>
      <w:r w:rsidR="00755678">
        <w:rPr>
          <w:rFonts w:eastAsia="Times New Roman"/>
          <w:sz w:val="22"/>
          <w:vertAlign w:val="superscript"/>
          <w:lang w:val="en-US"/>
        </w:rPr>
        <w:t>4,6,7</w:t>
      </w:r>
      <w:r w:rsidRPr="0033300A">
        <w:rPr>
          <w:rFonts w:eastAsia="Times New Roman"/>
          <w:sz w:val="22"/>
          <w:lang w:val="en-US"/>
        </w:rPr>
        <w:t>Universitas Negeri Malang, Jl. Semarang no.5, Malang, Indonesia</w:t>
      </w:r>
    </w:p>
    <w:p w14:paraId="45624FFC" w14:textId="2E327B74" w:rsidR="00C93CCB" w:rsidRPr="0033300A" w:rsidRDefault="00755678" w:rsidP="00C93CCB">
      <w:pPr>
        <w:spacing w:after="0" w:line="276" w:lineRule="auto"/>
        <w:ind w:left="1418"/>
        <w:rPr>
          <w:lang w:val="en-US"/>
        </w:rPr>
      </w:pPr>
      <w:r>
        <w:rPr>
          <w:rFonts w:eastAsia="Times New Roman"/>
          <w:sz w:val="22"/>
          <w:vertAlign w:val="superscript"/>
          <w:lang w:val="en-US"/>
        </w:rPr>
        <w:t>5</w:t>
      </w:r>
      <w:r w:rsidR="00C93CCB" w:rsidRPr="0033300A">
        <w:rPr>
          <w:rFonts w:eastAsia="Times New Roman"/>
          <w:sz w:val="22"/>
          <w:lang w:val="en-US"/>
        </w:rPr>
        <w:t>Universitas Tun Hussein Onn Malaysia, 86400 Parit Raja, Johor, Malaysia</w:t>
      </w:r>
    </w:p>
    <w:p w14:paraId="67A3473E" w14:textId="77777777" w:rsidR="00C93CCB" w:rsidRPr="0033300A" w:rsidRDefault="00C93CCB" w:rsidP="00363B39">
      <w:pPr>
        <w:spacing w:after="0"/>
        <w:rPr>
          <w:lang w:val="en-US"/>
        </w:rPr>
      </w:pPr>
      <w:r w:rsidRPr="0033300A">
        <w:rPr>
          <w:lang w:val="en-US"/>
        </w:rPr>
        <w:t xml:space="preserve">     </w:t>
      </w:r>
    </w:p>
    <w:p w14:paraId="7DF10769" w14:textId="1288735A" w:rsidR="00C93CCB" w:rsidRPr="0033300A" w:rsidRDefault="00C93CCB" w:rsidP="00C93CCB">
      <w:pPr>
        <w:spacing w:after="568"/>
        <w:ind w:left="1418"/>
        <w:rPr>
          <w:rFonts w:eastAsia="Times New Roman"/>
          <w:color w:val="000000" w:themeColor="text1"/>
          <w:sz w:val="22"/>
          <w:lang w:val="en-US"/>
        </w:rPr>
      </w:pPr>
      <w:r w:rsidRPr="0033300A">
        <w:rPr>
          <w:rFonts w:eastAsia="Times New Roman"/>
          <w:sz w:val="22"/>
          <w:lang w:val="en-US"/>
        </w:rPr>
        <w:t xml:space="preserve">E-mail: </w:t>
      </w:r>
      <w:hyperlink r:id="rId6" w:history="1">
        <w:r w:rsidR="005E25EA" w:rsidRPr="0033300A">
          <w:rPr>
            <w:rStyle w:val="Hyperlink"/>
            <w:rFonts w:eastAsia="Times New Roman"/>
            <w:color w:val="000000" w:themeColor="text1"/>
            <w:sz w:val="22"/>
            <w:u w:val="none"/>
            <w:lang w:val="en-US"/>
          </w:rPr>
          <w:t>andika.bagus.ft@um.ac.id</w:t>
        </w:r>
      </w:hyperlink>
    </w:p>
    <w:p w14:paraId="4AC96D89" w14:textId="79E91DA8" w:rsidR="005E25EA" w:rsidRPr="0033300A" w:rsidRDefault="005E25EA" w:rsidP="00403F71">
      <w:pPr>
        <w:spacing w:after="568" w:line="240" w:lineRule="auto"/>
        <w:ind w:left="1418"/>
        <w:jc w:val="both"/>
        <w:rPr>
          <w:rFonts w:eastAsia="Times New Roman"/>
          <w:sz w:val="20"/>
          <w:szCs w:val="20"/>
          <w:lang w:val="en-US"/>
        </w:rPr>
      </w:pPr>
      <w:r w:rsidRPr="0033300A">
        <w:rPr>
          <w:rFonts w:eastAsia="Times New Roman"/>
          <w:b/>
          <w:bCs/>
          <w:sz w:val="20"/>
          <w:szCs w:val="20"/>
          <w:lang w:val="en-US"/>
        </w:rPr>
        <w:t>Abstract.</w:t>
      </w:r>
      <w:r w:rsidRPr="0033300A">
        <w:rPr>
          <w:rFonts w:eastAsia="Times New Roman"/>
          <w:sz w:val="20"/>
          <w:szCs w:val="20"/>
          <w:lang w:val="en-US"/>
        </w:rPr>
        <w:t xml:space="preserve"> </w:t>
      </w:r>
      <w:r w:rsidR="000B2D98" w:rsidRPr="000B2D98">
        <w:rPr>
          <w:rFonts w:eastAsia="Times New Roman"/>
          <w:color w:val="000000" w:themeColor="text1"/>
          <w:sz w:val="20"/>
          <w:szCs w:val="20"/>
          <w:lang w:val="en-US"/>
        </w:rPr>
        <w:t>This study aims to find the factors that cause the low pedagogical supremacy competence of vocational education lecturers and examine the attractiveness of heuta</w:t>
      </w:r>
      <w:r w:rsidR="008C56CD">
        <w:rPr>
          <w:rFonts w:eastAsia="Times New Roman"/>
          <w:color w:val="000000" w:themeColor="text1"/>
          <w:sz w:val="20"/>
          <w:szCs w:val="20"/>
          <w:lang w:val="en-US"/>
        </w:rPr>
        <w:t>g</w:t>
      </w:r>
      <w:r w:rsidR="000B2D98" w:rsidRPr="000B2D98">
        <w:rPr>
          <w:rFonts w:eastAsia="Times New Roman"/>
          <w:color w:val="000000" w:themeColor="text1"/>
          <w:sz w:val="20"/>
          <w:szCs w:val="20"/>
          <w:lang w:val="en-US"/>
        </w:rPr>
        <w:t xml:space="preserve">ogy-based training module innovations to improve pedagogical supremacy of vocational education lecturers. This research uses the R&amp;D method. </w:t>
      </w:r>
      <w:r w:rsidR="008C56CD">
        <w:rPr>
          <w:rFonts w:eastAsia="Times New Roman"/>
          <w:color w:val="000000" w:themeColor="text1"/>
          <w:sz w:val="20"/>
          <w:szCs w:val="20"/>
          <w:lang w:val="en-US"/>
        </w:rPr>
        <w:t>The r</w:t>
      </w:r>
      <w:r w:rsidR="000B2D98" w:rsidRPr="000B2D98">
        <w:rPr>
          <w:rFonts w:eastAsia="Times New Roman"/>
          <w:color w:val="000000" w:themeColor="text1"/>
          <w:sz w:val="20"/>
          <w:szCs w:val="20"/>
          <w:lang w:val="en-US"/>
        </w:rPr>
        <w:t>esearch focused on tertiary education in vocational fields in East Java. The results and findings in this study include: (1) the factors that cause the low pedagogical supremacy competency of vocational education lecturers include the management factors of students (understanding insight or educational foundation, understanding of students, curriculum</w:t>
      </w:r>
      <w:r w:rsidR="00463DB6">
        <w:rPr>
          <w:rFonts w:eastAsia="Times New Roman"/>
          <w:color w:val="000000" w:themeColor="text1"/>
          <w:sz w:val="20"/>
          <w:szCs w:val="20"/>
          <w:lang w:val="en-US"/>
        </w:rPr>
        <w:t>/</w:t>
      </w:r>
      <w:r w:rsidR="000B2D98" w:rsidRPr="000B2D98">
        <w:rPr>
          <w:rFonts w:eastAsia="Times New Roman"/>
          <w:color w:val="000000" w:themeColor="text1"/>
          <w:sz w:val="20"/>
          <w:szCs w:val="20"/>
          <w:lang w:val="en-US"/>
        </w:rPr>
        <w:t>syllabus development, learning design, learning implementation that educates and dialogical, and evaluation of learning outcomes) and aspects of personality (active self-development activities, self-evaluation, designing self-roadmap, professional self-concept, and independent innovation); (2) the innovation of heutatog</w:t>
      </w:r>
      <w:r w:rsidR="008C56CD">
        <w:rPr>
          <w:rFonts w:eastAsia="Times New Roman"/>
          <w:color w:val="000000" w:themeColor="text1"/>
          <w:sz w:val="20"/>
          <w:szCs w:val="20"/>
          <w:lang w:val="en-US"/>
        </w:rPr>
        <w:t>y</w:t>
      </w:r>
      <w:r w:rsidR="000B2D98" w:rsidRPr="000B2D98">
        <w:rPr>
          <w:rFonts w:eastAsia="Times New Roman"/>
          <w:color w:val="000000" w:themeColor="text1"/>
          <w:sz w:val="20"/>
          <w:szCs w:val="20"/>
          <w:lang w:val="en-US"/>
        </w:rPr>
        <w:t>-based training modules developed has a high level of acceptance. This is evidenced by the average score of indicators of 36.93 or the level of acceptance of 92.33%</w:t>
      </w:r>
      <w:r w:rsidR="008C56CD">
        <w:rPr>
          <w:rFonts w:eastAsia="Times New Roman"/>
          <w:color w:val="000000" w:themeColor="text1"/>
          <w:sz w:val="20"/>
          <w:szCs w:val="20"/>
          <w:lang w:val="en-US"/>
        </w:rPr>
        <w:t>;</w:t>
      </w:r>
      <w:r w:rsidR="000B2D98" w:rsidRPr="000B2D98">
        <w:rPr>
          <w:rFonts w:eastAsia="Times New Roman"/>
          <w:color w:val="000000" w:themeColor="text1"/>
          <w:sz w:val="20"/>
          <w:szCs w:val="20"/>
          <w:lang w:val="en-US"/>
        </w:rPr>
        <w:t xml:space="preserve"> and (3) the innovative heutagogy-based training module developed can be used as a relevant alternative reference in the development of other sophisticated media</w:t>
      </w:r>
      <w:r w:rsidR="00952C5C" w:rsidRPr="00F82127">
        <w:rPr>
          <w:rFonts w:eastAsia="Times New Roman"/>
          <w:color w:val="000000" w:themeColor="text1"/>
          <w:sz w:val="20"/>
          <w:szCs w:val="20"/>
          <w:lang w:val="en-US"/>
        </w:rPr>
        <w:t>.</w:t>
      </w:r>
    </w:p>
    <w:p w14:paraId="22B64AF2" w14:textId="77777777" w:rsidR="00C93CCB" w:rsidRPr="0033300A" w:rsidRDefault="00C93CCB" w:rsidP="00363B39">
      <w:pPr>
        <w:pBdr>
          <w:top w:val="nil"/>
          <w:left w:val="nil"/>
          <w:bottom w:val="nil"/>
          <w:right w:val="nil"/>
          <w:between w:val="nil"/>
        </w:pBdr>
        <w:spacing w:after="0" w:line="276" w:lineRule="auto"/>
        <w:ind w:left="360" w:hanging="360"/>
        <w:rPr>
          <w:rFonts w:eastAsia="Times New Roman"/>
          <w:b/>
          <w:color w:val="000000"/>
          <w:sz w:val="22"/>
          <w:lang w:val="en-US"/>
        </w:rPr>
      </w:pPr>
      <w:r w:rsidRPr="0033300A">
        <w:rPr>
          <w:rFonts w:eastAsia="Times New Roman"/>
          <w:b/>
          <w:color w:val="000000"/>
          <w:sz w:val="22"/>
          <w:lang w:val="en-US"/>
        </w:rPr>
        <w:t>1.</w:t>
      </w:r>
      <w:r w:rsidRPr="0033300A">
        <w:rPr>
          <w:rFonts w:eastAsia="Times New Roman"/>
          <w:b/>
          <w:color w:val="000000"/>
          <w:sz w:val="22"/>
          <w:lang w:val="en-US"/>
        </w:rPr>
        <w:tab/>
        <w:t xml:space="preserve">Introduction </w:t>
      </w:r>
    </w:p>
    <w:p w14:paraId="309BD8B1" w14:textId="76C68778" w:rsidR="00095B18" w:rsidRPr="00B800B7" w:rsidRDefault="001E3391" w:rsidP="001E3391">
      <w:pPr>
        <w:spacing w:after="0"/>
        <w:jc w:val="both"/>
        <w:rPr>
          <w:rFonts w:eastAsia="Times New Roman"/>
          <w:color w:val="000000" w:themeColor="text1"/>
          <w:sz w:val="22"/>
          <w:lang w:val="en-US"/>
        </w:rPr>
      </w:pPr>
      <w:r w:rsidRPr="001E3391">
        <w:rPr>
          <w:rFonts w:eastAsia="Times New Roman"/>
          <w:color w:val="000000" w:themeColor="text1"/>
          <w:sz w:val="22"/>
          <w:lang w:val="en-US"/>
        </w:rPr>
        <w:t xml:space="preserve">In some developing countries, the capability of lecturers in the vocational </w:t>
      </w:r>
      <w:r w:rsidR="008C56CD">
        <w:rPr>
          <w:rFonts w:eastAsia="Times New Roman"/>
          <w:color w:val="000000" w:themeColor="text1"/>
          <w:sz w:val="22"/>
          <w:lang w:val="en-US"/>
        </w:rPr>
        <w:t>education</w:t>
      </w:r>
      <w:r w:rsidRPr="001E3391">
        <w:rPr>
          <w:rFonts w:eastAsia="Times New Roman"/>
          <w:color w:val="000000" w:themeColor="text1"/>
          <w:sz w:val="22"/>
          <w:lang w:val="en-US"/>
        </w:rPr>
        <w:t xml:space="preserve"> is relatively less than the maximum in the pedagogical aspect</w:t>
      </w:r>
      <w:r w:rsidR="000F14C7">
        <w:rPr>
          <w:rFonts w:eastAsia="Times New Roman"/>
          <w:color w:val="000000" w:themeColor="text1"/>
          <w:sz w:val="22"/>
          <w:lang w:val="en-US"/>
        </w:rPr>
        <w:t xml:space="preserve"> </w:t>
      </w:r>
      <w:r w:rsidR="000F14C7">
        <w:rPr>
          <w:rFonts w:eastAsia="Times New Roman"/>
          <w:color w:val="000000" w:themeColor="text1"/>
          <w:sz w:val="22"/>
          <w:lang w:val="en-US"/>
        </w:rPr>
        <w:fldChar w:fldCharType="begin" w:fldLock="1"/>
      </w:r>
      <w:r w:rsidR="000F14C7">
        <w:rPr>
          <w:rFonts w:eastAsia="Times New Roman"/>
          <w:color w:val="000000" w:themeColor="text1"/>
          <w:sz w:val="22"/>
          <w:lang w:val="en-US"/>
        </w:rPr>
        <w:instrText>ADDIN CSL_CITATION {"citationItems":[{"id":"ITEM-1","itemData":{"DOI":"10.11114/ijsss.v7i3.4136","author":[{"dropping-particle":"","family":"Lin","given":"Mei-ling","non-dropping-particle":"","parse-names":false,"suffix":""}],"container-title":"International Journal of Social Science Studies","id":"ITEM-1","issue":"3","issued":{"date-parts":[["2019"]]},"page":"1-15","title":"Challenges and Opportunities for Technical and Vocational Education and Training in the local communities : Education and Labour Market for Young People","type":"article-journal","volume":"7"},"uris":["http://www.mendeley.com/documents/?uuid=2c47783c-c201-4fe2-835b-37819f023102"]},{"id":"ITEM-2","itemData":{"DOI":"10.5281/zenodo.2575885","author":[{"dropping-particle":"","family":"Mesfin","given":"M D","non-dropping-particle":"","parse-names":false,"suffix":""},{"dropping-particle":"Van","family":"Niekerk","given":"E J","non-dropping-particle":"","parse-names":false,"suffix":""}],"container-title":"European Journal of Social Sciences Studies","id":"ITEM-2","issue":"1","issued":{"date-parts":[["2019"]]},"page":"123-141","title":"LEADERSHIP STYLES OF THE DEANS IN ETHIOPIAN GOVERNMENTAL TECHNICAL AND VOCATIONAL EDUCATION AND TRAINING (TVET) COLLEGES","type":"article-journal","volume":"4"},"uris":["http://www.mendeley.com/documents/?uuid=caae8340-3fb1-41de-89a0-9a89883028e2"]},{"id":"ITEM-3","itemData":{"author":[{"dropping-particle":"","family":"Woessmann","given":"Ludger","non-dropping-particle":"","parse-names":false,"suffix":""}],"container-title":"Journal for Educational Research Online","id":"ITEM-3","issue":"1","issued":{"date-parts":[["2019"]]},"page":"31-46","title":"Facing the life-cycle trade-off between vocational and general education in apprenticeship systems: An economics-of-education perspective","type":"article-journal","volume":"11"},"uris":["http://www.mendeley.com/documents/?uuid=5812e12a-855e-4bf6-9d9e-3e7529383502"]}],"mendeley":{"formattedCitation":"[1]–[3]","plainTextFormattedCitation":"[1]–[3]","previouslyFormattedCitation":"[1]–[3]"},"properties":{"noteIndex":0},"schema":"https://github.com/citation-style-language/schema/raw/master/csl-citation.json"}</w:instrText>
      </w:r>
      <w:r w:rsidR="000F14C7">
        <w:rPr>
          <w:rFonts w:eastAsia="Times New Roman"/>
          <w:color w:val="000000" w:themeColor="text1"/>
          <w:sz w:val="22"/>
          <w:lang w:val="en-US"/>
        </w:rPr>
        <w:fldChar w:fldCharType="separate"/>
      </w:r>
      <w:r w:rsidR="000F14C7" w:rsidRPr="000F14C7">
        <w:rPr>
          <w:rFonts w:eastAsia="Times New Roman"/>
          <w:noProof/>
          <w:color w:val="000000" w:themeColor="text1"/>
          <w:sz w:val="22"/>
          <w:lang w:val="en-US"/>
        </w:rPr>
        <w:t>[1]–[3]</w:t>
      </w:r>
      <w:r w:rsidR="000F14C7">
        <w:rPr>
          <w:rFonts w:eastAsia="Times New Roman"/>
          <w:color w:val="000000" w:themeColor="text1"/>
          <w:sz w:val="22"/>
          <w:lang w:val="en-US"/>
        </w:rPr>
        <w:fldChar w:fldCharType="end"/>
      </w:r>
      <w:r w:rsidR="00095B18" w:rsidRPr="00B800B7">
        <w:rPr>
          <w:rFonts w:eastAsia="Times New Roman"/>
          <w:color w:val="000000" w:themeColor="text1"/>
          <w:sz w:val="22"/>
          <w:lang w:val="en-US"/>
        </w:rPr>
        <w:t xml:space="preserve">. </w:t>
      </w:r>
      <w:r w:rsidRPr="001E3391">
        <w:rPr>
          <w:rFonts w:eastAsia="Times New Roman"/>
          <w:color w:val="000000" w:themeColor="text1"/>
          <w:sz w:val="22"/>
          <w:lang w:val="en-US"/>
        </w:rPr>
        <w:t xml:space="preserve">Lecturers are </w:t>
      </w:r>
      <w:r w:rsidR="00E45F34" w:rsidRPr="001E3391">
        <w:rPr>
          <w:rFonts w:eastAsia="Times New Roman"/>
          <w:color w:val="000000" w:themeColor="text1"/>
          <w:sz w:val="22"/>
          <w:lang w:val="en-US"/>
        </w:rPr>
        <w:t>fonder</w:t>
      </w:r>
      <w:r w:rsidRPr="001E3391">
        <w:rPr>
          <w:rFonts w:eastAsia="Times New Roman"/>
          <w:color w:val="000000" w:themeColor="text1"/>
          <w:sz w:val="22"/>
          <w:lang w:val="en-US"/>
        </w:rPr>
        <w:t xml:space="preserve"> of conducting practice-based research. </w:t>
      </w:r>
      <w:r w:rsidR="008C56CD">
        <w:rPr>
          <w:rFonts w:eastAsia="Times New Roman"/>
          <w:color w:val="000000" w:themeColor="text1"/>
          <w:sz w:val="22"/>
          <w:lang w:val="en-US"/>
        </w:rPr>
        <w:t>T</w:t>
      </w:r>
      <w:r w:rsidRPr="001E3391">
        <w:rPr>
          <w:rFonts w:eastAsia="Times New Roman"/>
          <w:color w:val="000000" w:themeColor="text1"/>
          <w:sz w:val="22"/>
          <w:lang w:val="en-US"/>
        </w:rPr>
        <w:t>he duty of the lecturer is that he must have vital abilities. These abilities include the ability to understand students, the design and implementation of learning, evaluation of learning outcomes, and the development of students to actualize the various potentials they have. Currently</w:t>
      </w:r>
      <w:r w:rsidR="008C56CD">
        <w:rPr>
          <w:rFonts w:eastAsia="Times New Roman"/>
          <w:color w:val="000000" w:themeColor="text1"/>
          <w:sz w:val="22"/>
          <w:lang w:val="en-US"/>
        </w:rPr>
        <w:t>,</w:t>
      </w:r>
      <w:r w:rsidRPr="001E3391">
        <w:rPr>
          <w:rFonts w:eastAsia="Times New Roman"/>
          <w:color w:val="000000" w:themeColor="text1"/>
          <w:sz w:val="22"/>
          <w:lang w:val="en-US"/>
        </w:rPr>
        <w:t xml:space="preserve"> this ability is relatively rarely mastered by lecturers, especially in the vocational </w:t>
      </w:r>
      <w:r w:rsidR="008C56CD">
        <w:rPr>
          <w:rFonts w:eastAsia="Times New Roman"/>
          <w:color w:val="000000" w:themeColor="text1"/>
          <w:sz w:val="22"/>
          <w:lang w:val="en-US"/>
        </w:rPr>
        <w:t>education</w:t>
      </w:r>
      <w:r w:rsidRPr="001E3391">
        <w:rPr>
          <w:rFonts w:eastAsia="Times New Roman"/>
          <w:color w:val="000000" w:themeColor="text1"/>
          <w:sz w:val="22"/>
          <w:lang w:val="en-US"/>
        </w:rPr>
        <w:t xml:space="preserve">. Some experts stated that often lecturers have difficulty in </w:t>
      </w:r>
      <w:r w:rsidR="008C56CD">
        <w:rPr>
          <w:rFonts w:eastAsia="Times New Roman"/>
          <w:color w:val="000000" w:themeColor="text1"/>
          <w:sz w:val="22"/>
          <w:lang w:val="en-US"/>
        </w:rPr>
        <w:t>learn</w:t>
      </w:r>
      <w:r w:rsidRPr="001E3391">
        <w:rPr>
          <w:rFonts w:eastAsia="Times New Roman"/>
          <w:color w:val="000000" w:themeColor="text1"/>
          <w:sz w:val="22"/>
          <w:lang w:val="en-US"/>
        </w:rPr>
        <w:t>ing several teaching methodologies that are appropriate to the material and development of students</w:t>
      </w:r>
      <w:r w:rsidR="000F14C7">
        <w:rPr>
          <w:rFonts w:eastAsia="Times New Roman"/>
          <w:color w:val="000000" w:themeColor="text1"/>
          <w:sz w:val="22"/>
          <w:lang w:val="en-US"/>
        </w:rPr>
        <w:t xml:space="preserve"> </w:t>
      </w:r>
      <w:r w:rsidR="000F14C7">
        <w:rPr>
          <w:rFonts w:eastAsia="Times New Roman"/>
          <w:color w:val="000000" w:themeColor="text1"/>
          <w:sz w:val="22"/>
          <w:lang w:val="en-US"/>
        </w:rPr>
        <w:fldChar w:fldCharType="begin" w:fldLock="1"/>
      </w:r>
      <w:r w:rsidR="000F14C7">
        <w:rPr>
          <w:rFonts w:eastAsia="Times New Roman"/>
          <w:color w:val="000000" w:themeColor="text1"/>
          <w:sz w:val="22"/>
          <w:lang w:val="en-US"/>
        </w:rPr>
        <w:instrText xml:space="preserve">ADDIN CSL_CITATION {"citationItems":[{"id":"ITEM-1","itemData":{"DOI":"10.1109/SIET.2018.8693224","ISBN":"9781538674079","abstract":"This research has the aims to: (1) develops Edmodo-based Makerspace as an e-learning technology in improving student s' management project in vocational field; (2) testing Edmodo's Makerspace's attractiveness as E-learning; and (3) knowing the effectiveness of the Edmodo-based Makerspace. The research method used is research and development. The research finding of this study are: (1) product attractiveness and feasibility test results have percentage: ease of access 81.30% (ease of access), 75.00% (feature completeness), 75.00% (product usability), 83.00 % (material coverage), 85.80% (understandability), 87.50% (material variation), 82.00% (interaction level), 83.30% (presentation material), 83.50% (content variation), and 85.00% (self-induced drivers); (2) Edmodo-based Makerspace is proved to be effective in improving the Vocational Student's management project in the disruptive era of technology, it is shown by final capability test results showing significant differences between the control class and the experimental class; and (3) the development of the Edmodo based Makerspace needs to be developed for the development of student competence in the disruptive era of technology.","author":[{"dropping-particle":"","family":"Putra","given":"Andika Bagus Nur Rahma","non-dropping-particle":"","parse-names":false,"suffix":""},{"dropping-particle":"","family":"Mukhadis","given":"Amat","non-dropping-particle":"","parse-names":false,"suffix":""},{"dropping-particle":"","family":"Poerwanto","given":"Eko Edi","non-dropping-particle":"","parse-names":false,"suffix":""},{"dropping-particle":"","family":"Irdianto","given":"Windra","non-dropping-particle":"","parse-names":false,"suffix":""},{"dropping-particle":"","family":"Sembiring","given":"Andrew Irfano","non-dropping-particle":"","parse-names":false,"suffix":""}],"container-title":"3rd International Conference on Sustainable Information Engineering and Technology, SIET 2018 - Proceedings","id":"ITEM-1","issued":{"date-parts":[["2019"]]},"page":"302-307","publisher":"IEEE","title":"Edmodo-Based Makerspace as E-Learning Technology to Improve the Management Project of Vocational Students in the Disruptive Technology Era","type":"article-journal"},"uris":["http://www.mendeley.com/documents/?uuid=d5c5c0b4-8512-4566-b015-08a13f651660"]},{"id":"ITEM-2","itemData":{"author":[{"dropping-particle":"","family":"Wozniak","given":"Séverine","non-dropping-particle":"","parse-names":false,"suffix":""}],"container-title":"THE JOURNAL OF TEACHING ENGLISH FOR SPECIFIC AND ACADEMIC PURPOSES","id":"ITEM-2","issue":"3","issued":{"date-parts":[["2018"]]},"page":"341-352","title":"ENGLISH FOR ACADEMIC PURPOSES AND THE ENHANCEMENT OF FRENCH TRAINEE CONTENT TEACHERS ’ PROFESSION AL SKILLS </w:instrText>
      </w:r>
      <w:r w:rsidR="000F14C7">
        <w:rPr>
          <w:rFonts w:eastAsia="Times New Roman"/>
          <w:color w:val="000000" w:themeColor="text1"/>
          <w:sz w:val="22"/>
          <w:lang w:val="en-US"/>
        </w:rPr>
        <w:instrText>","type":"article-journal","volume":"6"},"uris":["http://www.mendeley.com/documents/?uuid=79dc0793-93f1-42d5-95b2-43af4d4d751b"]},{"id":"ITEM-3","itemData":{"DOI":"10.20368/1971-8829/1587","author":[{"dropping-particle":"","family":"Schietroma","given":"Elisabetta","non-dropping-particle":"","parse-names":false,"suffix":""}],"container-title":"Journal of e-Learning and Knowledge Society","id":"ITEM-3","issue":"1","issued":{"date-parts":[["2019"]]},"page":"183-193","title":"INNOVATIVE STEM LESSONS, CLIL AND ICT IN MULTICULTURAL CLASSES","type":"article-journal","volume":"15"},"uris":["http://www.mendeley.com/documents/?uuid=2e5ee8a9-93d7-4de9-9c94-322fa8611b98"]}],"mendeley":{"formattedCitation":"[4]–[6]","plainTextFormattedCitation":"[4]–[6]","previouslyFormattedCitation":"[4]–[6]"},"properties":{"noteIndex":0},"schema":"https://github.com/citation-style-language/schema/raw/master/csl-citation.json"}</w:instrText>
      </w:r>
      <w:r w:rsidR="000F14C7">
        <w:rPr>
          <w:rFonts w:eastAsia="Times New Roman"/>
          <w:color w:val="000000" w:themeColor="text1"/>
          <w:sz w:val="22"/>
          <w:lang w:val="en-US"/>
        </w:rPr>
        <w:fldChar w:fldCharType="separate"/>
      </w:r>
      <w:r w:rsidR="000F14C7" w:rsidRPr="000F14C7">
        <w:rPr>
          <w:rFonts w:eastAsia="Times New Roman"/>
          <w:noProof/>
          <w:color w:val="000000" w:themeColor="text1"/>
          <w:sz w:val="22"/>
          <w:lang w:val="en-US"/>
        </w:rPr>
        <w:t>[4]–[6]</w:t>
      </w:r>
      <w:r w:rsidR="000F14C7">
        <w:rPr>
          <w:rFonts w:eastAsia="Times New Roman"/>
          <w:color w:val="000000" w:themeColor="text1"/>
          <w:sz w:val="22"/>
          <w:lang w:val="en-US"/>
        </w:rPr>
        <w:fldChar w:fldCharType="end"/>
      </w:r>
      <w:r w:rsidR="00095B18" w:rsidRPr="00B800B7">
        <w:rPr>
          <w:rFonts w:eastAsia="Times New Roman"/>
          <w:color w:val="000000" w:themeColor="text1"/>
          <w:sz w:val="22"/>
          <w:lang w:val="en-US"/>
        </w:rPr>
        <w:t xml:space="preserve">. </w:t>
      </w:r>
      <w:r w:rsidRPr="001E3391">
        <w:rPr>
          <w:rFonts w:eastAsia="Times New Roman"/>
          <w:color w:val="000000" w:themeColor="text1"/>
          <w:sz w:val="22"/>
          <w:lang w:val="en-US"/>
        </w:rPr>
        <w:t>Not only that, in the era of the Industrial Revolution 4.0, lecturers were required to master a proper and good evaluation system</w:t>
      </w:r>
      <w:r w:rsidR="008C56CD">
        <w:rPr>
          <w:rFonts w:eastAsia="Times New Roman"/>
          <w:color w:val="000000" w:themeColor="text1"/>
          <w:sz w:val="22"/>
          <w:lang w:val="en-US"/>
        </w:rPr>
        <w:t>,</w:t>
      </w:r>
      <w:r w:rsidRPr="001E3391">
        <w:rPr>
          <w:rFonts w:eastAsia="Times New Roman"/>
          <w:color w:val="000000" w:themeColor="text1"/>
          <w:sz w:val="22"/>
          <w:lang w:val="en-US"/>
        </w:rPr>
        <w:t xml:space="preserve"> which in turn increased the ability of students. That will certainly be able to form a lecturer who has a high pedagogical supremacy level.</w:t>
      </w:r>
    </w:p>
    <w:p w14:paraId="418F7512" w14:textId="5AFB28D8" w:rsidR="001E3391" w:rsidRPr="001E3391" w:rsidRDefault="001E3391" w:rsidP="001E3391">
      <w:pPr>
        <w:spacing w:after="0"/>
        <w:jc w:val="both"/>
        <w:rPr>
          <w:rFonts w:eastAsia="Times New Roman"/>
          <w:color w:val="000000" w:themeColor="text1"/>
          <w:sz w:val="22"/>
          <w:lang w:val="en-US"/>
        </w:rPr>
      </w:pPr>
      <w:r w:rsidRPr="001E3391">
        <w:rPr>
          <w:rFonts w:eastAsia="Times New Roman"/>
          <w:color w:val="000000" w:themeColor="text1"/>
          <w:sz w:val="22"/>
          <w:lang w:val="en-US"/>
        </w:rPr>
        <w:t xml:space="preserve">In short, lecturer pedagogical supremacy abilities include the ability to explain </w:t>
      </w:r>
      <w:r w:rsidR="008C56CD">
        <w:rPr>
          <w:rFonts w:eastAsia="Times New Roman"/>
          <w:color w:val="000000" w:themeColor="text1"/>
          <w:sz w:val="22"/>
          <w:lang w:val="en-US"/>
        </w:rPr>
        <w:t xml:space="preserve">the </w:t>
      </w:r>
      <w:r w:rsidRPr="001E3391">
        <w:rPr>
          <w:rFonts w:eastAsia="Times New Roman"/>
          <w:color w:val="000000" w:themeColor="text1"/>
          <w:sz w:val="22"/>
          <w:lang w:val="en-US"/>
        </w:rPr>
        <w:t>material, implement learning methods, give questions, answer questions, manage classes, and conduct evaluations</w:t>
      </w:r>
      <w:r w:rsidR="000F14C7">
        <w:rPr>
          <w:rFonts w:eastAsia="Times New Roman"/>
          <w:color w:val="000000" w:themeColor="text1"/>
          <w:sz w:val="22"/>
          <w:lang w:val="en-US"/>
        </w:rPr>
        <w:t xml:space="preserve"> </w:t>
      </w:r>
      <w:r w:rsidR="000F14C7">
        <w:rPr>
          <w:rFonts w:eastAsia="Times New Roman"/>
          <w:color w:val="000000" w:themeColor="text1"/>
          <w:sz w:val="22"/>
          <w:lang w:val="en-US"/>
        </w:rPr>
        <w:fldChar w:fldCharType="begin" w:fldLock="1"/>
      </w:r>
      <w:r w:rsidR="000F14C7">
        <w:rPr>
          <w:rFonts w:eastAsia="Times New Roman"/>
          <w:color w:val="000000" w:themeColor="text1"/>
          <w:sz w:val="22"/>
          <w:lang w:val="en-US"/>
        </w:rPr>
        <w:instrText>ADDIN CSL_CITATION {"citationItems":[{"id":"ITEM-1","itemData":{"DOI":"10.17263/jlls.547718","author":[{"dropping-particle":"","family":"Bedir","given":"Hasan","non-dropping-particle":"","parse-names":false,"suffix":""}],"container-title":"JOURNAL OF LANGUAGE AND LINGUISTIC STUDIES","id":"ITEM-1","issue":"1","issued":{"date-parts":[["2019"]]},"page":"231-246","title":"Pre-service ELT teachers’ beliefs and perceptions on 21st century learning and innovation skills (4Cs)","type":"article-journal","volume":"15"},"uris":["http://www.mendeley.com/documents/?uuid=3ac79cbc-5f37-446d-9754-357ce200f335"]},{"id":"ITEM-2","itemData":{"DOI":"10.18535/ijsrm/v6i1.m02","author":[{"dropping-particle":"","family":"Robi","given":"Afif Alfa","non-dropping-particle":"","parse-names":false,"suffix":""},{"dropping-particle":"","family":"Hobri","given":"","non-dropping-particle":"","parse-names":false,"suffix":""},{"dropping-particle":"","family":"Dafik","given":"","non-dropping-particle":"","parse-names":false,"suffix":""}],"container-title":"International Journal of Scientific Research and Management","id":"ITEM-2","issue":"01","issued":{"date-parts":[["2018"]]},"page":"6-13","title":"The Analysis of Critical Thinking Skill of Version P21 in Solving the Problems of Two Dimensional Arithmetic Derived from the Implementation of Guided Discovery Learning","type":"article-journal","volume":"06"},"uris":["http://www.mendeley.com/documents/?uuid=ac77758e-2814-404f-9d89-e11587f3e97c"]},{"id":"ITEM-3","itemData":{"DOI":"10.19044/esj.2018.c4p8","author":[{"dropping-particle":"","family":"Chidiac","given":"Randa Saliba","non-dropping-particle":"","parse-names":false,"suffix":""},{"dropping-particle":"","family":"Ajaka","given":"Laurence","non-dropping-particle":"","parse-names":false,"suffix":""}],"container-title":"European Scientific Journal August","id":"ITEM-3","issued":{"date-parts":[["2018"]]},"page":"95-102","title":"Writing Through the 4Cs in the Content Areas – Integrating Creativity , Critical Thinking , Collaboration and Communication","type":"article-journal","volume":"7881"},"uris":["http://www.mendeley.com/documents/?uuid=647f6b49-bfdb-48b1-940f-d25e9ec821ff"]}],"mendeley":{"formattedCitation":"[7]–[9]","plainTextFormattedCitation":"[7]–[9]","previouslyFormattedCitation":"[7]–[9]"},"properties":{"noteIndex":0},"schema":"https://github.com/citation-style-language/schema/raw/master/csl-citation.json"}</w:instrText>
      </w:r>
      <w:r w:rsidR="000F14C7">
        <w:rPr>
          <w:rFonts w:eastAsia="Times New Roman"/>
          <w:color w:val="000000" w:themeColor="text1"/>
          <w:sz w:val="22"/>
          <w:lang w:val="en-US"/>
        </w:rPr>
        <w:fldChar w:fldCharType="separate"/>
      </w:r>
      <w:r w:rsidR="000F14C7" w:rsidRPr="000F14C7">
        <w:rPr>
          <w:rFonts w:eastAsia="Times New Roman"/>
          <w:noProof/>
          <w:color w:val="000000" w:themeColor="text1"/>
          <w:sz w:val="22"/>
          <w:lang w:val="en-US"/>
        </w:rPr>
        <w:t>[7]–[9]</w:t>
      </w:r>
      <w:r w:rsidR="000F14C7">
        <w:rPr>
          <w:rFonts w:eastAsia="Times New Roman"/>
          <w:color w:val="000000" w:themeColor="text1"/>
          <w:sz w:val="22"/>
          <w:lang w:val="en-US"/>
        </w:rPr>
        <w:fldChar w:fldCharType="end"/>
      </w:r>
      <w:r w:rsidR="00095B18" w:rsidRPr="00B800B7">
        <w:rPr>
          <w:rFonts w:eastAsia="Times New Roman"/>
          <w:color w:val="000000" w:themeColor="text1"/>
          <w:sz w:val="22"/>
          <w:lang w:val="en-US"/>
        </w:rPr>
        <w:t>.</w:t>
      </w:r>
      <w:r>
        <w:rPr>
          <w:rFonts w:eastAsia="Times New Roman"/>
          <w:color w:val="000000" w:themeColor="text1"/>
          <w:sz w:val="22"/>
          <w:lang w:val="en-US"/>
        </w:rPr>
        <w:t xml:space="preserve"> </w:t>
      </w:r>
      <w:r w:rsidRPr="001E3391">
        <w:rPr>
          <w:rFonts w:eastAsia="Times New Roman"/>
          <w:color w:val="000000" w:themeColor="text1"/>
          <w:sz w:val="22"/>
          <w:lang w:val="en-US"/>
        </w:rPr>
        <w:lastRenderedPageBreak/>
        <w:t>Mastery of the characteristics of students must be seen from the physical, moral, spiritual, social, cultural, emotional, and intellectual aspects. Some experts stated that currently</w:t>
      </w:r>
      <w:r w:rsidR="008C56CD">
        <w:rPr>
          <w:rFonts w:eastAsia="Times New Roman"/>
          <w:color w:val="000000" w:themeColor="text1"/>
          <w:sz w:val="22"/>
          <w:lang w:val="en-US"/>
        </w:rPr>
        <w:t>,</w:t>
      </w:r>
      <w:r w:rsidRPr="001E3391">
        <w:rPr>
          <w:rFonts w:eastAsia="Times New Roman"/>
          <w:color w:val="000000" w:themeColor="text1"/>
          <w:sz w:val="22"/>
          <w:lang w:val="en-US"/>
        </w:rPr>
        <w:t xml:space="preserve"> the lecturer pedagogical supremacy ability is difficult to achieve because there are relatively many vocational teachers who prefer researching rather than teaching. In fact, students have the right to be educated and choose their own competencies.</w:t>
      </w:r>
    </w:p>
    <w:p w14:paraId="6F491125" w14:textId="630BD966" w:rsidR="00E62A47" w:rsidRPr="00B800B7" w:rsidRDefault="001E3391" w:rsidP="001E3391">
      <w:pPr>
        <w:spacing w:after="0"/>
        <w:jc w:val="both"/>
        <w:rPr>
          <w:rFonts w:eastAsia="Times New Roman"/>
          <w:color w:val="000000" w:themeColor="text1"/>
          <w:sz w:val="22"/>
          <w:lang w:val="en-US"/>
        </w:rPr>
      </w:pPr>
      <w:r w:rsidRPr="001E3391">
        <w:rPr>
          <w:rFonts w:eastAsia="Times New Roman"/>
          <w:color w:val="000000" w:themeColor="text1"/>
          <w:sz w:val="22"/>
          <w:lang w:val="en-US"/>
        </w:rPr>
        <w:t>The systematic phenomenon of the impact of the 4.0 Industrial Revolution today is one of which is a massive change in the education system, especially vocational education. All aspects of learning are required to develop digital and virtual media. This is also supported by the characteristics of 21</w:t>
      </w:r>
      <w:r w:rsidRPr="004F7AFD">
        <w:rPr>
          <w:rFonts w:eastAsia="Times New Roman"/>
          <w:color w:val="000000" w:themeColor="text1"/>
          <w:sz w:val="22"/>
          <w:vertAlign w:val="superscript"/>
          <w:lang w:val="en-US"/>
        </w:rPr>
        <w:t>st</w:t>
      </w:r>
      <w:r w:rsidR="008C56CD">
        <w:rPr>
          <w:rFonts w:eastAsia="Times New Roman"/>
          <w:color w:val="000000" w:themeColor="text1"/>
          <w:sz w:val="22"/>
          <w:lang w:val="en-US"/>
        </w:rPr>
        <w:t>-</w:t>
      </w:r>
      <w:r w:rsidRPr="001E3391">
        <w:rPr>
          <w:rFonts w:eastAsia="Times New Roman"/>
          <w:color w:val="000000" w:themeColor="text1"/>
          <w:sz w:val="22"/>
          <w:lang w:val="en-US"/>
        </w:rPr>
        <w:t xml:space="preserve">century graduate competencies or termed 4C (communication, collaboration, critical thinking and problem solving, and creativity and innovation). The four skills are currently not fully fulfilled, </w:t>
      </w:r>
      <w:bookmarkStart w:id="0" w:name="_GoBack"/>
      <w:bookmarkEnd w:id="0"/>
      <w:r w:rsidRPr="001E3391">
        <w:rPr>
          <w:rFonts w:eastAsia="Times New Roman"/>
          <w:color w:val="000000" w:themeColor="text1"/>
          <w:sz w:val="22"/>
          <w:lang w:val="en-US"/>
        </w:rPr>
        <w:t>even for developed countries. Some experts in developed countries state that vocational education requires the fulfillment of actual and relevant capabilities according to the needs of modern industry</w:t>
      </w:r>
      <w:r w:rsidR="000F14C7">
        <w:rPr>
          <w:rFonts w:eastAsia="Times New Roman"/>
          <w:color w:val="000000" w:themeColor="text1"/>
          <w:sz w:val="22"/>
          <w:lang w:val="en-US"/>
        </w:rPr>
        <w:t xml:space="preserve"> </w:t>
      </w:r>
      <w:r w:rsidR="000F14C7">
        <w:rPr>
          <w:rFonts w:eastAsia="Times New Roman"/>
          <w:color w:val="000000" w:themeColor="text1"/>
          <w:sz w:val="22"/>
          <w:lang w:val="en-US"/>
        </w:rPr>
        <w:fldChar w:fldCharType="begin" w:fldLock="1"/>
      </w:r>
      <w:r w:rsidR="000F14C7">
        <w:rPr>
          <w:rFonts w:eastAsia="Times New Roman"/>
          <w:color w:val="000000" w:themeColor="text1"/>
          <w:sz w:val="22"/>
          <w:lang w:val="en-US"/>
        </w:rPr>
        <w:instrText>ADDIN CSL_CITATION {"citationItems":[{"id":"ITEM-1","itemData":{"DOI":"10.1177/0016986218799433","author":[{"dropping-particle":"","family":"Warne","given":"Russell T","non-dropping-particle":"","parse-names":false,"suffix":""}],"container-title":"Gifted Child Quarterly","id":"ITEM-1","issue":"1","issued":{"date-parts":[["2019"]]},"page":"3-21","title":"An Evaluation (and Vindication ?) of Lewis Terman : What the Father of Gifted Education Can Teach the 21st Century","type":"article-journal","volume":"63"},"uris":["http://www.mendeley.com/documents/?uuid=875ffadd-9318-4726-8dbf-f91ef4931507"]},{"id":"ITEM-2","itemData":{"DOI":"10.1007/s10758-017-9310-7","ISSN":"2211-1670","author":[{"dropping-particle":"","family":"Khlaisang","given":"Jintavee","non-dropping-particle":"","parse-names":false,"suffix":""},{"dropping-particle":"","family":"Songkram","given":"Noawanit","non-dropping-particle":"","parse-names":false,"suffix":""}],"container-title":"Technology, Knowledge and Learning","id":"ITEM-2","issue":"1","issued":{"date-parts":[["2019"]]},"page":"41-63","publisher":"Springer Netherlands","title":"Designing a Virtual Learning Environment System for Teaching Twenty-First Century Skills to Higher Education Students in ASEAN","type":"article-journal","volume":"24"},"uris":["http://www.mendeley.com/documents/?uuid=755be8a6-9cf6-4713-9512-b4a028a04097"]},{"id":"ITEM-3","itemData":{"author":[{"dropping-particle":"","family":"Tekerek","given":"Betül","non-dropping-particle":"","parse-names":false,"suffix":""},{"dropping-particle":"","family":"Karakaya","given":"Ferhat","non-dropping-particle":"","parse-names":false,"suffix":""}],"container-title":"International Online Journal of Education and Teaching","id":"ITEM-3","issue":"2","issued":{"date-parts":[["2018"]]},"page":"348-359","title":"STEM EDUCATION AWARENESS OF PRE-SERVICE SCIENCE TEACHERS","type":"article-journal","volume":"5"},"uris":["http://www.mendeley.com/documents/?uuid=e5c2311c-70e3-42fa-8cd3-ac02c6a5d009"]}],"mendeley":{"formattedCitation":"[10]–[12]","plainTextFormattedCitation":"[10]–[12]","previouslyFormattedCitation":"[10]–[12]"},"properties":{"noteIndex":0},"schema":"https://github.com/citation-style-language/schema/raw/master/csl-citation.json"}</w:instrText>
      </w:r>
      <w:r w:rsidR="000F14C7">
        <w:rPr>
          <w:rFonts w:eastAsia="Times New Roman"/>
          <w:color w:val="000000" w:themeColor="text1"/>
          <w:sz w:val="22"/>
          <w:lang w:val="en-US"/>
        </w:rPr>
        <w:fldChar w:fldCharType="separate"/>
      </w:r>
      <w:r w:rsidR="000F14C7" w:rsidRPr="000F14C7">
        <w:rPr>
          <w:rFonts w:eastAsia="Times New Roman"/>
          <w:noProof/>
          <w:color w:val="000000" w:themeColor="text1"/>
          <w:sz w:val="22"/>
          <w:lang w:val="en-US"/>
        </w:rPr>
        <w:t>[10]–[12]</w:t>
      </w:r>
      <w:r w:rsidR="000F14C7">
        <w:rPr>
          <w:rFonts w:eastAsia="Times New Roman"/>
          <w:color w:val="000000" w:themeColor="text1"/>
          <w:sz w:val="22"/>
          <w:lang w:val="en-US"/>
        </w:rPr>
        <w:fldChar w:fldCharType="end"/>
      </w:r>
      <w:r w:rsidR="002B2D64" w:rsidRPr="00B800B7">
        <w:rPr>
          <w:rFonts w:eastAsia="Times New Roman"/>
          <w:color w:val="000000" w:themeColor="text1"/>
          <w:sz w:val="22"/>
          <w:lang w:val="en-US"/>
        </w:rPr>
        <w:t>.</w:t>
      </w:r>
      <w:r>
        <w:rPr>
          <w:rFonts w:eastAsia="Times New Roman"/>
          <w:color w:val="000000" w:themeColor="text1"/>
          <w:sz w:val="22"/>
          <w:lang w:val="en-US"/>
        </w:rPr>
        <w:t xml:space="preserve"> </w:t>
      </w:r>
      <w:r w:rsidRPr="001E3391">
        <w:rPr>
          <w:rFonts w:eastAsia="Times New Roman"/>
          <w:color w:val="000000" w:themeColor="text1"/>
          <w:sz w:val="22"/>
          <w:lang w:val="en-US"/>
        </w:rPr>
        <w:t>In reality, as much as 75% of the lecturers are still relatively unable to optimally use the latest learning technology</w:t>
      </w:r>
      <w:r w:rsidRPr="001E3391">
        <w:rPr>
          <w:rFonts w:eastAsia="Times New Roman"/>
          <w:color w:val="000000" w:themeColor="text1"/>
          <w:sz w:val="22"/>
          <w:lang w:val="en-US"/>
        </w:rPr>
        <w:t xml:space="preserve"> </w:t>
      </w:r>
      <w:r w:rsidR="000F14C7">
        <w:rPr>
          <w:rFonts w:eastAsia="Times New Roman"/>
          <w:color w:val="000000" w:themeColor="text1"/>
          <w:sz w:val="22"/>
          <w:lang w:val="en-US"/>
        </w:rPr>
        <w:fldChar w:fldCharType="begin" w:fldLock="1"/>
      </w:r>
      <w:r w:rsidR="001F6505">
        <w:rPr>
          <w:rFonts w:eastAsia="Times New Roman"/>
          <w:color w:val="000000" w:themeColor="text1"/>
          <w:sz w:val="22"/>
          <w:lang w:val="en-US"/>
        </w:rPr>
        <w:instrText>ADDIN CSL_CITATION {"citationItems":[{"id":"ITEM-1","itemData":{"DOI":"10.1109/SIET.2018.8693194","ISBN":"9781538674079","abstract":"The objectives of this study are: (1) developing LMS technology by using Makerspace approach on unique experiments-based through MOOCs; (2) testing product validation; (3) testing the effectiveness of MOOCs products. This study uses R &amp; D method. The results of this study are: (1) test results in aspects of material content and product usefulness of each indicator have a percentage of: 85% (material novelty), 73.30% (material relevance), 82.70% (political), 75% (material validity), 82% (target suitability), 87.3% (product accuracy), 75% (function), and 81.5% (ease of access); (2) LMS technology by using Makerspace approach on unique experiments-based through MOOCs has proven effective in improving the professional competence of vocational students. This can be seen by the significant differences between experimental classes (using MOOCs products) and control classes (not using MOOCs products); and (3) LMS Technology Unique experiment-based Makerspace approach through MOOCs needs to be developed in a valid manner to improve the professional competence of vocational students.","author":[{"dropping-particle":"","family":"Putra","given":"Andika Bagus Nur Rahma","non-dropping-particle":"","parse-names":false,"suffix":""},{"dropping-particle":"","family":"Mukhadis","given":"Amat","non-dropping-particle":"","parse-names":false,"suffix":""},{"dropping-particle":"","family":"Poerwanto","given":"Eko Edi","non-dropping-particle":"","parse-names":false,"suffix":""},{"dropping-particle":"","family":"Irdianto","given":"Windra","non-dropping-particle":"","parse-names":false,"suffix":""},{"dropping-particle":"","family":"Sembiring","given":"Andrew Irfano","non-dropping-particle":"","parse-names":false,"suffix":""}],"container-title":"3rd International Conference on Sustainable Information Engineering and Technology, SIET 2018 - Proceedings","id":"ITEM-1","issued":{"date-parts":[["2019"]]},"page":"312-316","publisher":"IEEE","title":"LMS Technology by Using Makerspace Approach on Unique Experiments-Based through MOOCs in Improving the Professional Competence of Vocational Students Paper","type":"paper-conference"},"uris":["http://www.mendeley.com/documents/?uuid=c82fe898-11c3-48e4-8650-5fe912175c51"]},{"id":"ITEM-2","itemData":{"DOI":"10.20368/1971-8829/1587","author":[{"dropping-particle":"","family":"Schietroma","given":"Elisabetta","non-dropping-particle":"","parse-names":false,"suffix":""}],"container-title":"Journal of e-Learning and Knowledge Society","id":"ITEM-2","issue":"1","issued":{"date-parts":[["2019"]]},"page":"183-193","title":"INNOVATIVE STEM LESSONS, CLIL AND ICT IN MULTICULTURAL CLASSES","type":"article-journal","volume":"15"},"uris":["http://www.mendeley.com/documents/?uuid=2e5ee8a9-93d7-4de9-9c94-322fa8611b98"]}],"mendeley":{"formattedCitation":"[6], [13]","plainTextFormattedCitation":"[6], [13]","previouslyFormattedCitation":"[6], [13]"},"properties":{"noteIndex":0},"schema":"https://github.com/citation-style-language/schema/raw/master/csl-citation.json"}</w:instrText>
      </w:r>
      <w:r w:rsidR="000F14C7">
        <w:rPr>
          <w:rFonts w:eastAsia="Times New Roman"/>
          <w:color w:val="000000" w:themeColor="text1"/>
          <w:sz w:val="22"/>
          <w:lang w:val="en-US"/>
        </w:rPr>
        <w:fldChar w:fldCharType="separate"/>
      </w:r>
      <w:r w:rsidR="000F14C7" w:rsidRPr="000F14C7">
        <w:rPr>
          <w:rFonts w:eastAsia="Times New Roman"/>
          <w:noProof/>
          <w:color w:val="000000" w:themeColor="text1"/>
          <w:sz w:val="22"/>
          <w:lang w:val="en-US"/>
        </w:rPr>
        <w:t>[6], [13]</w:t>
      </w:r>
      <w:r w:rsidR="000F14C7">
        <w:rPr>
          <w:rFonts w:eastAsia="Times New Roman"/>
          <w:color w:val="000000" w:themeColor="text1"/>
          <w:sz w:val="22"/>
          <w:lang w:val="en-US"/>
        </w:rPr>
        <w:fldChar w:fldCharType="end"/>
      </w:r>
      <w:r w:rsidR="002B2D64" w:rsidRPr="00B800B7">
        <w:rPr>
          <w:rFonts w:eastAsia="Times New Roman"/>
          <w:color w:val="000000" w:themeColor="text1"/>
          <w:sz w:val="22"/>
          <w:lang w:val="en-US"/>
        </w:rPr>
        <w:t xml:space="preserve">. </w:t>
      </w:r>
    </w:p>
    <w:p w14:paraId="430908AB" w14:textId="460199D9" w:rsidR="005E737C" w:rsidRPr="00B800B7" w:rsidRDefault="001E3391" w:rsidP="006F4464">
      <w:pPr>
        <w:spacing w:after="0"/>
        <w:jc w:val="both"/>
        <w:rPr>
          <w:rFonts w:eastAsia="Times New Roman"/>
          <w:color w:val="000000" w:themeColor="text1"/>
          <w:sz w:val="22"/>
          <w:lang w:val="en-US"/>
        </w:rPr>
      </w:pPr>
      <w:r w:rsidRPr="001E3391">
        <w:rPr>
          <w:rFonts w:eastAsia="Times New Roman"/>
          <w:color w:val="000000" w:themeColor="text1"/>
          <w:sz w:val="22"/>
          <w:lang w:val="en-US"/>
        </w:rPr>
        <w:t>Based on the analysis of the problem, then steps are needed to resolve the problem. This can be done through the application of learning systems and interactive media for teaching. One innovative approach and now is a trend that is the application of the heutagogy approach. This approach focuses on improving learning, overall learning opportunities, and developing independent skills. This approach needs to be wrapped by a training module in its implementation. Thus, lecturers will be able to easily explore the stages and syntax of the heutagogy approach</w:t>
      </w:r>
      <w:r w:rsidR="00462327" w:rsidRPr="00B800B7">
        <w:rPr>
          <w:rFonts w:eastAsia="Times New Roman"/>
          <w:color w:val="000000" w:themeColor="text1"/>
          <w:sz w:val="22"/>
          <w:lang w:val="en-ID"/>
        </w:rPr>
        <w:t xml:space="preserve">.  </w:t>
      </w:r>
    </w:p>
    <w:p w14:paraId="3CCE2CAF" w14:textId="77777777" w:rsidR="00CA190E" w:rsidRPr="0033300A" w:rsidRDefault="00CA190E" w:rsidP="00CA190E">
      <w:pPr>
        <w:spacing w:after="0"/>
        <w:jc w:val="both"/>
        <w:rPr>
          <w:sz w:val="22"/>
          <w:lang w:val="en-US"/>
        </w:rPr>
      </w:pPr>
    </w:p>
    <w:p w14:paraId="6E708B0A" w14:textId="68452BAA" w:rsidR="00C93CCB" w:rsidRPr="0033300A" w:rsidRDefault="00C93CCB" w:rsidP="00793CB6">
      <w:pPr>
        <w:pBdr>
          <w:top w:val="nil"/>
          <w:left w:val="nil"/>
          <w:bottom w:val="nil"/>
          <w:right w:val="nil"/>
          <w:between w:val="nil"/>
        </w:pBdr>
        <w:spacing w:after="0" w:line="276" w:lineRule="auto"/>
        <w:ind w:left="360" w:hanging="360"/>
        <w:rPr>
          <w:rFonts w:eastAsia="Times New Roman"/>
          <w:b/>
          <w:color w:val="000000"/>
          <w:sz w:val="22"/>
          <w:lang w:val="en-US"/>
        </w:rPr>
      </w:pPr>
      <w:r w:rsidRPr="0033300A">
        <w:rPr>
          <w:rFonts w:eastAsia="Times New Roman"/>
          <w:b/>
          <w:color w:val="000000"/>
          <w:sz w:val="22"/>
          <w:lang w:val="en-US"/>
        </w:rPr>
        <w:t>2. Method</w:t>
      </w:r>
    </w:p>
    <w:p w14:paraId="6E92E882" w14:textId="474D9913" w:rsidR="00C93CCB" w:rsidRPr="0033300A" w:rsidRDefault="00B878D1" w:rsidP="00B878D1">
      <w:pPr>
        <w:spacing w:after="0"/>
        <w:jc w:val="both"/>
        <w:rPr>
          <w:sz w:val="22"/>
          <w:lang w:val="en-US"/>
        </w:rPr>
      </w:pPr>
      <w:r w:rsidRPr="00B878D1">
        <w:rPr>
          <w:rFonts w:eastAsia="Times New Roman"/>
          <w:color w:val="000000" w:themeColor="text1"/>
          <w:sz w:val="22"/>
          <w:lang w:val="en-US"/>
        </w:rPr>
        <w:t xml:space="preserve">This research uses research and development (R&amp;D) methods. </w:t>
      </w:r>
      <w:r w:rsidR="008C56CD">
        <w:rPr>
          <w:rFonts w:eastAsia="Times New Roman"/>
          <w:color w:val="000000" w:themeColor="text1"/>
          <w:sz w:val="22"/>
          <w:lang w:val="en-US"/>
        </w:rPr>
        <w:t>Before</w:t>
      </w:r>
      <w:r w:rsidRPr="00B878D1">
        <w:rPr>
          <w:rFonts w:eastAsia="Times New Roman"/>
          <w:color w:val="000000" w:themeColor="text1"/>
          <w:sz w:val="22"/>
          <w:lang w:val="en-US"/>
        </w:rPr>
        <w:t xml:space="preserve"> product development, researchers undertook a simple early-stage study to look at the factors causing the low pedagogical supremacy of vocational education lecturers. At this stage using qualitative methods, through surveys and interviews. The implementation of this research is focused on universities in East Java. Furthermore, the st</w:t>
      </w:r>
      <w:r w:rsidR="008C56CD">
        <w:rPr>
          <w:rFonts w:eastAsia="Times New Roman"/>
          <w:color w:val="000000" w:themeColor="text1"/>
          <w:sz w:val="22"/>
          <w:lang w:val="en-US"/>
        </w:rPr>
        <w:t>ep</w:t>
      </w:r>
      <w:r w:rsidRPr="00B878D1">
        <w:rPr>
          <w:rFonts w:eastAsia="Times New Roman"/>
          <w:color w:val="000000" w:themeColor="text1"/>
          <w:sz w:val="22"/>
          <w:lang w:val="en-US"/>
        </w:rPr>
        <w:t>s of this study are shown in Figure 1.</w:t>
      </w:r>
    </w:p>
    <w:p w14:paraId="14EEA6F6" w14:textId="0D5F6F63" w:rsidR="00C93CCB" w:rsidRPr="0033300A" w:rsidRDefault="00114EC9" w:rsidP="00C93CCB">
      <w:pPr>
        <w:rPr>
          <w:sz w:val="22"/>
          <w:lang w:val="en-US"/>
        </w:rPr>
      </w:pPr>
      <w:r w:rsidRPr="0033300A">
        <w:rPr>
          <w:rFonts w:eastAsia="MS Mincho"/>
          <w:noProof/>
          <w:spacing w:val="-1"/>
          <w:sz w:val="22"/>
          <w:lang w:val="en-US"/>
        </w:rPr>
        <mc:AlternateContent>
          <mc:Choice Requires="wps">
            <w:drawing>
              <wp:anchor distT="0" distB="0" distL="114300" distR="114300" simplePos="0" relativeHeight="251708416" behindDoc="0" locked="0" layoutInCell="1" allowOverlap="1" wp14:anchorId="3C6EC28B" wp14:editId="43308C4A">
                <wp:simplePos x="0" y="0"/>
                <wp:positionH relativeFrom="column">
                  <wp:posOffset>4668520</wp:posOffset>
                </wp:positionH>
                <wp:positionV relativeFrom="paragraph">
                  <wp:posOffset>170815</wp:posOffset>
                </wp:positionV>
                <wp:extent cx="463550" cy="1155700"/>
                <wp:effectExtent l="0" t="0" r="12700" b="2540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 cy="11557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BB4641" w14:textId="3F13F36D" w:rsidR="00114EC9" w:rsidRPr="0058491A" w:rsidRDefault="00B878D1" w:rsidP="00114EC9">
                            <w:pPr>
                              <w:pStyle w:val="NoSpacing1"/>
                              <w:ind w:right="-76"/>
                              <w:jc w:val="center"/>
                              <w:rPr>
                                <w:rFonts w:ascii="Times New Roman" w:hAnsi="Times New Roman"/>
                                <w:color w:val="000000"/>
                                <w:sz w:val="16"/>
                              </w:rPr>
                            </w:pPr>
                            <w:r>
                              <w:rPr>
                                <w:rFonts w:ascii="Times New Roman" w:hAnsi="Times New Roman"/>
                                <w:color w:val="000000"/>
                                <w:sz w:val="16"/>
                              </w:rPr>
                              <w:t>F</w:t>
                            </w:r>
                            <w:r w:rsidRPr="00B878D1">
                              <w:rPr>
                                <w:rFonts w:ascii="Times New Roman" w:hAnsi="Times New Roman"/>
                                <w:color w:val="000000"/>
                                <w:sz w:val="16"/>
                              </w:rPr>
                              <w:t>inal product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EC28B" id="Rectangle 29" o:spid="_x0000_s1026" style="position:absolute;margin-left:367.6pt;margin-top:13.45pt;width:36.5pt;height:9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" fillcolor="window" strokecolor="windowText" strokeweight="1pt">
                <v:path arrowok="t"/>
                <v:textbox>
                  <w:txbxContent>
                    <w:p w14:paraId="75BB4641" w14:textId="3F13F36D" w:rsidR="00114EC9" w:rsidRPr="0058491A" w:rsidRDefault="00B878D1" w:rsidP="00114EC9">
                      <w:pPr>
                        <w:pStyle w:val="NoSpacing1"/>
                        <w:ind w:right="-76"/>
                        <w:jc w:val="center"/>
                        <w:rPr>
                          <w:rFonts w:ascii="Times New Roman" w:hAnsi="Times New Roman"/>
                          <w:color w:val="000000"/>
                          <w:sz w:val="16"/>
                        </w:rPr>
                      </w:pPr>
                      <w:r>
                        <w:rPr>
                          <w:rFonts w:ascii="Times New Roman" w:hAnsi="Times New Roman"/>
                          <w:color w:val="000000"/>
                          <w:sz w:val="16"/>
                        </w:rPr>
                        <w:t>F</w:t>
                      </w:r>
                      <w:r w:rsidRPr="00B878D1">
                        <w:rPr>
                          <w:rFonts w:ascii="Times New Roman" w:hAnsi="Times New Roman"/>
                          <w:color w:val="000000"/>
                          <w:sz w:val="16"/>
                        </w:rPr>
                        <w:t>inal product</w:t>
                      </w:r>
                    </w:p>
                  </w:txbxContent>
                </v:textbox>
              </v:rect>
            </w:pict>
          </mc:Fallback>
        </mc:AlternateContent>
      </w:r>
      <w:r w:rsidR="00F76DD0" w:rsidRPr="0033300A">
        <w:rPr>
          <w:rFonts w:eastAsia="MS Mincho"/>
          <w:noProof/>
          <w:spacing w:val="-1"/>
          <w:sz w:val="22"/>
          <w:lang w:val="en-US"/>
        </w:rPr>
        <mc:AlternateContent>
          <mc:Choice Requires="wps">
            <w:drawing>
              <wp:anchor distT="0" distB="0" distL="114300" distR="114300" simplePos="0" relativeHeight="251659264" behindDoc="0" locked="0" layoutInCell="1" allowOverlap="1" wp14:anchorId="53DDC2CD" wp14:editId="17487660">
                <wp:simplePos x="0" y="0"/>
                <wp:positionH relativeFrom="column">
                  <wp:posOffset>4445</wp:posOffset>
                </wp:positionH>
                <wp:positionV relativeFrom="paragraph">
                  <wp:posOffset>230505</wp:posOffset>
                </wp:positionV>
                <wp:extent cx="2095500" cy="230505"/>
                <wp:effectExtent l="0" t="0" r="19050" b="1714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23050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F4E895A" w14:textId="251B316E" w:rsidR="00F76DD0" w:rsidRPr="009C74B3" w:rsidRDefault="00B878D1" w:rsidP="00B878D1">
                            <w:pPr>
                              <w:pStyle w:val="NoSpacing1"/>
                              <w:ind w:right="-76"/>
                              <w:jc w:val="center"/>
                              <w:rPr>
                                <w:rFonts w:ascii="Times New Roman" w:hAnsi="Times New Roman"/>
                                <w:color w:val="000000"/>
                                <w:sz w:val="16"/>
                              </w:rPr>
                            </w:pPr>
                            <w:r w:rsidRPr="00B878D1">
                              <w:rPr>
                                <w:rFonts w:ascii="Times New Roman" w:hAnsi="Times New Roman"/>
                                <w:color w:val="000000"/>
                                <w:sz w:val="16"/>
                              </w:rPr>
                              <w:t>Requirements analysis (documentation)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DC2CD" id="Rectangle 22" o:spid="_x0000_s1027" style="position:absolute;margin-left:.35pt;margin-top:18.15pt;width:16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" fillcolor="window" strokecolor="windowText" strokeweight="1pt">
                <v:path arrowok="t"/>
                <v:textbox>
                  <w:txbxContent>
                    <w:p w14:paraId="6F4E895A" w14:textId="251B316E" w:rsidR="00F76DD0" w:rsidRPr="009C74B3" w:rsidRDefault="00B878D1" w:rsidP="00B878D1">
                      <w:pPr>
                        <w:pStyle w:val="NoSpacing1"/>
                        <w:ind w:right="-76"/>
                        <w:jc w:val="center"/>
                        <w:rPr>
                          <w:rFonts w:ascii="Times New Roman" w:hAnsi="Times New Roman"/>
                          <w:color w:val="000000"/>
                          <w:sz w:val="16"/>
                        </w:rPr>
                      </w:pPr>
                      <w:r w:rsidRPr="00B878D1">
                        <w:rPr>
                          <w:rFonts w:ascii="Times New Roman" w:hAnsi="Times New Roman"/>
                          <w:color w:val="000000"/>
                          <w:sz w:val="16"/>
                        </w:rPr>
                        <w:t>Requirements analysis (documentation)</w:t>
                      </w:r>
                    </w:p>
                  </w:txbxContent>
                </v:textbox>
              </v:rect>
            </w:pict>
          </mc:Fallback>
        </mc:AlternateContent>
      </w:r>
    </w:p>
    <w:p w14:paraId="2287D5DB" w14:textId="21C6F92E" w:rsidR="00C93CCB" w:rsidRPr="0033300A" w:rsidRDefault="00B878D1" w:rsidP="00C93CCB">
      <w:pPr>
        <w:rPr>
          <w:sz w:val="22"/>
          <w:lang w:val="en-US"/>
        </w:rPr>
      </w:pPr>
      <w:r w:rsidRPr="0033300A">
        <w:rPr>
          <w:rFonts w:eastAsia="MS Mincho"/>
          <w:noProof/>
          <w:spacing w:val="-1"/>
          <w:sz w:val="22"/>
          <w:lang w:val="en-US"/>
        </w:rPr>
        <mc:AlternateContent>
          <mc:Choice Requires="wps">
            <w:drawing>
              <wp:anchor distT="0" distB="0" distL="114300" distR="114300" simplePos="0" relativeHeight="251706368" behindDoc="0" locked="0" layoutInCell="1" allowOverlap="1" wp14:anchorId="13C10CD6" wp14:editId="18FC588F">
                <wp:simplePos x="0" y="0"/>
                <wp:positionH relativeFrom="column">
                  <wp:posOffset>4053233</wp:posOffset>
                </wp:positionH>
                <wp:positionV relativeFrom="paragraph">
                  <wp:posOffset>164106</wp:posOffset>
                </wp:positionV>
                <wp:extent cx="548640" cy="439420"/>
                <wp:effectExtent l="0" t="0" r="22860" b="1778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4394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F53A15" w14:textId="64E57966" w:rsidR="00114EC9" w:rsidRPr="0058491A" w:rsidRDefault="00B878D1" w:rsidP="00114EC9">
                            <w:pPr>
                              <w:pStyle w:val="NoSpacing1"/>
                              <w:ind w:right="-76"/>
                              <w:jc w:val="center"/>
                              <w:rPr>
                                <w:rFonts w:ascii="Times New Roman" w:hAnsi="Times New Roman"/>
                                <w:color w:val="000000"/>
                                <w:sz w:val="16"/>
                              </w:rPr>
                            </w:pPr>
                            <w:r w:rsidRPr="00B878D1">
                              <w:rPr>
                                <w:rFonts w:ascii="Times New Roman" w:hAnsi="Times New Roman"/>
                                <w:color w:val="000000"/>
                                <w:sz w:val="16"/>
                              </w:rPr>
                              <w:t>Product Revision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10CD6" id="Rectangle 28" o:spid="_x0000_s1028" style="position:absolute;margin-left:319.15pt;margin-top:12.9pt;width:43.2pt;height:34.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" fillcolor="window" strokecolor="windowText" strokeweight="1pt">
                <v:path arrowok="t"/>
                <v:textbox>
                  <w:txbxContent>
                    <w:p w14:paraId="06F53A15" w14:textId="64E57966" w:rsidR="00114EC9" w:rsidRPr="0058491A" w:rsidRDefault="00B878D1" w:rsidP="00114EC9">
                      <w:pPr>
                        <w:pStyle w:val="NoSpacing1"/>
                        <w:ind w:right="-76"/>
                        <w:jc w:val="center"/>
                        <w:rPr>
                          <w:rFonts w:ascii="Times New Roman" w:hAnsi="Times New Roman"/>
                          <w:color w:val="000000"/>
                          <w:sz w:val="16"/>
                        </w:rPr>
                      </w:pPr>
                      <w:r w:rsidRPr="00B878D1">
                        <w:rPr>
                          <w:rFonts w:ascii="Times New Roman" w:hAnsi="Times New Roman"/>
                          <w:color w:val="000000"/>
                          <w:sz w:val="16"/>
                        </w:rPr>
                        <w:t>Product Revision</w:t>
                      </w:r>
                    </w:p>
                  </w:txbxContent>
                </v:textbox>
              </v:rect>
            </w:pict>
          </mc:Fallback>
        </mc:AlternateContent>
      </w:r>
      <w:r w:rsidR="00E73357" w:rsidRPr="0033300A">
        <w:rPr>
          <w:rFonts w:eastAsia="MS Mincho"/>
          <w:noProof/>
          <w:spacing w:val="-1"/>
          <w:sz w:val="22"/>
          <w:lang w:val="en-US"/>
        </w:rPr>
        <mc:AlternateContent>
          <mc:Choice Requires="wps">
            <w:drawing>
              <wp:anchor distT="0" distB="0" distL="114300" distR="114300" simplePos="0" relativeHeight="251704320" behindDoc="0" locked="0" layoutInCell="1" allowOverlap="1" wp14:anchorId="6521B0A9" wp14:editId="4EB350E8">
                <wp:simplePos x="0" y="0"/>
                <wp:positionH relativeFrom="column">
                  <wp:posOffset>3487420</wp:posOffset>
                </wp:positionH>
                <wp:positionV relativeFrom="paragraph">
                  <wp:posOffset>162560</wp:posOffset>
                </wp:positionV>
                <wp:extent cx="393700" cy="439420"/>
                <wp:effectExtent l="0" t="0" r="25400" b="1778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700" cy="4394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7B1A4F3" w14:textId="793B39BC" w:rsidR="00114EC9" w:rsidRPr="0058491A" w:rsidRDefault="00B878D1" w:rsidP="00114EC9">
                            <w:pPr>
                              <w:pStyle w:val="NoSpacing1"/>
                              <w:ind w:right="-76"/>
                              <w:jc w:val="center"/>
                              <w:rPr>
                                <w:rFonts w:ascii="Times New Roman" w:hAnsi="Times New Roman"/>
                                <w:color w:val="000000"/>
                                <w:sz w:val="16"/>
                              </w:rPr>
                            </w:pPr>
                            <w:r>
                              <w:rPr>
                                <w:rFonts w:ascii="Times New Roman" w:hAnsi="Times New Roman"/>
                                <w:color w:val="000000"/>
                                <w:sz w:val="16"/>
                              </w:rPr>
                              <w:t>Trial</w:t>
                            </w:r>
                            <w:r w:rsidR="00114EC9">
                              <w:rPr>
                                <w:rFonts w:ascii="Times New Roman" w:hAnsi="Times New Roman"/>
                                <w:color w:val="000000"/>
                                <w:sz w:val="16"/>
                              </w:rPr>
                              <w:t xml:space="preserve">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1B0A9" id="Rectangle 27" o:spid="_x0000_s1029" style="position:absolute;margin-left:274.6pt;margin-top:12.8pt;width:31pt;height:34.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" fillcolor="window" strokecolor="windowText" strokeweight="1pt">
                <v:path arrowok="t"/>
                <v:textbox>
                  <w:txbxContent>
                    <w:p w14:paraId="17B1A4F3" w14:textId="793B39BC" w:rsidR="00114EC9" w:rsidRPr="0058491A" w:rsidRDefault="00B878D1" w:rsidP="00114EC9">
                      <w:pPr>
                        <w:pStyle w:val="NoSpacing1"/>
                        <w:ind w:right="-76"/>
                        <w:jc w:val="center"/>
                        <w:rPr>
                          <w:rFonts w:ascii="Times New Roman" w:hAnsi="Times New Roman"/>
                          <w:color w:val="000000"/>
                          <w:sz w:val="16"/>
                        </w:rPr>
                      </w:pPr>
                      <w:r>
                        <w:rPr>
                          <w:rFonts w:ascii="Times New Roman" w:hAnsi="Times New Roman"/>
                          <w:color w:val="000000"/>
                          <w:sz w:val="16"/>
                        </w:rPr>
                        <w:t>Trial</w:t>
                      </w:r>
                      <w:r w:rsidR="00114EC9">
                        <w:rPr>
                          <w:rFonts w:ascii="Times New Roman" w:hAnsi="Times New Roman"/>
                          <w:color w:val="000000"/>
                          <w:sz w:val="16"/>
                        </w:rPr>
                        <w:t xml:space="preserve"> II</w:t>
                      </w:r>
                    </w:p>
                  </w:txbxContent>
                </v:textbox>
              </v:rect>
            </w:pict>
          </mc:Fallback>
        </mc:AlternateContent>
      </w:r>
      <w:r w:rsidR="00114EC9" w:rsidRPr="0033300A">
        <w:rPr>
          <w:rFonts w:eastAsia="MS Mincho"/>
          <w:noProof/>
          <w:spacing w:val="-1"/>
          <w:sz w:val="22"/>
          <w:lang w:val="en-US"/>
        </w:rPr>
        <mc:AlternateContent>
          <mc:Choice Requires="wps">
            <w:drawing>
              <wp:anchor distT="0" distB="0" distL="114300" distR="114300" simplePos="0" relativeHeight="251702272" behindDoc="0" locked="0" layoutInCell="1" allowOverlap="1" wp14:anchorId="437403E9" wp14:editId="4C16C160">
                <wp:simplePos x="0" y="0"/>
                <wp:positionH relativeFrom="column">
                  <wp:posOffset>2966720</wp:posOffset>
                </wp:positionH>
                <wp:positionV relativeFrom="paragraph">
                  <wp:posOffset>162560</wp:posOffset>
                </wp:positionV>
                <wp:extent cx="393700" cy="438150"/>
                <wp:effectExtent l="0" t="0" r="2540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700" cy="438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CBC182" w14:textId="5F839457" w:rsidR="00114EC9" w:rsidRPr="0058491A" w:rsidRDefault="00B878D1" w:rsidP="00B878D1">
                            <w:pPr>
                              <w:pStyle w:val="NoSpacing1"/>
                              <w:ind w:right="-76"/>
                              <w:jc w:val="center"/>
                              <w:rPr>
                                <w:rFonts w:ascii="Times New Roman" w:hAnsi="Times New Roman"/>
                                <w:color w:val="000000"/>
                                <w:sz w:val="16"/>
                              </w:rPr>
                            </w:pPr>
                            <w:r w:rsidRPr="00B878D1">
                              <w:rPr>
                                <w:rFonts w:ascii="Times New Roman" w:hAnsi="Times New Roman"/>
                                <w:color w:val="000000"/>
                                <w:sz w:val="16"/>
                              </w:rPr>
                              <w:t>Trial</w:t>
                            </w:r>
                            <w:r>
                              <w:rPr>
                                <w:rFonts w:ascii="Times New Roman" w:hAnsi="Times New Roman"/>
                                <w:color w:val="000000"/>
                                <w:sz w:val="16"/>
                              </w:rPr>
                              <w:t xml:space="preserve"> </w:t>
                            </w:r>
                            <w:r w:rsidR="00114EC9">
                              <w:rPr>
                                <w:rFonts w:ascii="Times New Roman" w:hAnsi="Times New Roman"/>
                                <w:color w:val="000000"/>
                                <w:sz w:val="16"/>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403E9" id="Rectangle 21" o:spid="_x0000_s1030" style="position:absolute;margin-left:233.6pt;margin-top:12.8pt;width:31pt;height:3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" fillcolor="window" strokecolor="windowText" strokeweight="1pt">
                <v:path arrowok="t"/>
                <v:textbox>
                  <w:txbxContent>
                    <w:p w14:paraId="3FCBC182" w14:textId="5F839457" w:rsidR="00114EC9" w:rsidRPr="0058491A" w:rsidRDefault="00B878D1" w:rsidP="00B878D1">
                      <w:pPr>
                        <w:pStyle w:val="NoSpacing1"/>
                        <w:ind w:right="-76"/>
                        <w:jc w:val="center"/>
                        <w:rPr>
                          <w:rFonts w:ascii="Times New Roman" w:hAnsi="Times New Roman"/>
                          <w:color w:val="000000"/>
                          <w:sz w:val="16"/>
                        </w:rPr>
                      </w:pPr>
                      <w:r w:rsidRPr="00B878D1">
                        <w:rPr>
                          <w:rFonts w:ascii="Times New Roman" w:hAnsi="Times New Roman"/>
                          <w:color w:val="000000"/>
                          <w:sz w:val="16"/>
                        </w:rPr>
                        <w:t>Trial</w:t>
                      </w:r>
                      <w:r>
                        <w:rPr>
                          <w:rFonts w:ascii="Times New Roman" w:hAnsi="Times New Roman"/>
                          <w:color w:val="000000"/>
                          <w:sz w:val="16"/>
                        </w:rPr>
                        <w:t xml:space="preserve"> </w:t>
                      </w:r>
                      <w:r w:rsidR="00114EC9">
                        <w:rPr>
                          <w:rFonts w:ascii="Times New Roman" w:hAnsi="Times New Roman"/>
                          <w:color w:val="000000"/>
                          <w:sz w:val="16"/>
                        </w:rPr>
                        <w:t>I</w:t>
                      </w:r>
                    </w:p>
                  </w:txbxContent>
                </v:textbox>
              </v:rect>
            </w:pict>
          </mc:Fallback>
        </mc:AlternateContent>
      </w:r>
      <w:r w:rsidR="0058491A" w:rsidRPr="0033300A">
        <w:rPr>
          <w:rFonts w:eastAsia="MS Mincho"/>
          <w:noProof/>
          <w:spacing w:val="-1"/>
          <w:sz w:val="22"/>
          <w:lang w:val="en-US"/>
        </w:rPr>
        <mc:AlternateContent>
          <mc:Choice Requires="wps">
            <w:drawing>
              <wp:anchor distT="0" distB="0" distL="114300" distR="114300" simplePos="0" relativeHeight="251665408" behindDoc="0" locked="0" layoutInCell="1" allowOverlap="1" wp14:anchorId="69A7343B" wp14:editId="535A2FD6">
                <wp:simplePos x="0" y="0"/>
                <wp:positionH relativeFrom="column">
                  <wp:posOffset>1766570</wp:posOffset>
                </wp:positionH>
                <wp:positionV relativeFrom="paragraph">
                  <wp:posOffset>237490</wp:posOffset>
                </wp:positionV>
                <wp:extent cx="1057275" cy="363220"/>
                <wp:effectExtent l="0" t="0" r="28575" b="177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3632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CD3B5A0" w14:textId="71FA89E1" w:rsidR="00F76DD0" w:rsidRPr="00CA22F5" w:rsidRDefault="00114EC9" w:rsidP="00F76DD0">
                            <w:pPr>
                              <w:pStyle w:val="NoSpacing1"/>
                              <w:ind w:right="-76"/>
                              <w:jc w:val="center"/>
                              <w:rPr>
                                <w:rFonts w:ascii="Times New Roman" w:hAnsi="Times New Roman"/>
                                <w:color w:val="000000"/>
                                <w:sz w:val="16"/>
                              </w:rPr>
                            </w:pPr>
                            <w:r>
                              <w:rPr>
                                <w:rFonts w:ascii="Times New Roman" w:hAnsi="Times New Roman"/>
                                <w:color w:val="000000"/>
                                <w:sz w:val="16"/>
                              </w:rPr>
                              <w:t>R</w:t>
                            </w:r>
                            <w:r w:rsidR="0058491A" w:rsidRPr="0058491A">
                              <w:rPr>
                                <w:rFonts w:ascii="Times New Roman" w:hAnsi="Times New Roman"/>
                                <w:color w:val="000000"/>
                                <w:sz w:val="16"/>
                                <w:lang w:val="id-ID"/>
                              </w:rPr>
                              <w:t>esearch and development (R&amp;D)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7343B" id="Rectangle 1" o:spid="_x0000_s1031" style="position:absolute;margin-left:139.1pt;margin-top:18.7pt;width:83.25pt;height:2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" fillcolor="window" strokecolor="windowText" strokeweight="1pt">
                <v:path arrowok="t"/>
                <v:textbox>
                  <w:txbxContent>
                    <w:p w14:paraId="7CD3B5A0" w14:textId="71FA89E1" w:rsidR="00F76DD0" w:rsidRPr="00CA22F5" w:rsidRDefault="00114EC9" w:rsidP="00F76DD0">
                      <w:pPr>
                        <w:pStyle w:val="NoSpacing1"/>
                        <w:ind w:right="-76"/>
                        <w:jc w:val="center"/>
                        <w:rPr>
                          <w:rFonts w:ascii="Times New Roman" w:hAnsi="Times New Roman"/>
                          <w:color w:val="000000"/>
                          <w:sz w:val="16"/>
                        </w:rPr>
                      </w:pPr>
                      <w:r>
                        <w:rPr>
                          <w:rFonts w:ascii="Times New Roman" w:hAnsi="Times New Roman"/>
                          <w:color w:val="000000"/>
                          <w:sz w:val="16"/>
                        </w:rPr>
                        <w:t>R</w:t>
                      </w:r>
                      <w:r w:rsidR="0058491A" w:rsidRPr="0058491A">
                        <w:rPr>
                          <w:rFonts w:ascii="Times New Roman" w:hAnsi="Times New Roman"/>
                          <w:color w:val="000000"/>
                          <w:sz w:val="16"/>
                          <w:lang w:val="id-ID"/>
                        </w:rPr>
                        <w:t>esearch and development (R&amp;D)</w:t>
                      </w:r>
                    </w:p>
                  </w:txbxContent>
                </v:textbox>
              </v:rect>
            </w:pict>
          </mc:Fallback>
        </mc:AlternateContent>
      </w:r>
      <w:r w:rsidR="00254F90" w:rsidRPr="0033300A">
        <w:rPr>
          <w:rFonts w:eastAsia="MS Mincho"/>
          <w:noProof/>
          <w:spacing w:val="-1"/>
          <w:sz w:val="22"/>
          <w:lang w:val="en-US"/>
        </w:rPr>
        <mc:AlternateContent>
          <mc:Choice Requires="wps">
            <w:drawing>
              <wp:anchor distT="0" distB="0" distL="114300" distR="114300" simplePos="0" relativeHeight="251676672" behindDoc="0" locked="0" layoutInCell="1" allowOverlap="1" wp14:anchorId="5E994C5A" wp14:editId="561DC673">
                <wp:simplePos x="0" y="0"/>
                <wp:positionH relativeFrom="column">
                  <wp:posOffset>1033145</wp:posOffset>
                </wp:positionH>
                <wp:positionV relativeFrom="paragraph">
                  <wp:posOffset>170180</wp:posOffset>
                </wp:positionV>
                <wp:extent cx="0" cy="140970"/>
                <wp:effectExtent l="76200" t="0" r="57150" b="49530"/>
                <wp:wrapNone/>
                <wp:docPr id="9" name="Straight Arrow Connector 9"/>
                <wp:cNvGraphicFramePr/>
                <a:graphic xmlns:a="http://schemas.openxmlformats.org/drawingml/2006/main">
                  <a:graphicData uri="http://schemas.microsoft.com/office/word/2010/wordprocessingShape">
                    <wps:wsp>
                      <wps:cNvCnPr/>
                      <wps:spPr>
                        <a:xfrm>
                          <a:off x="0" y="0"/>
                          <a:ext cx="0" cy="1409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2F88603" id="_x0000_t32" coordsize="21600,21600" o:spt="32" o:oned="t" path="m,l21600,21600e" filled="f">
                <v:path arrowok="t" fillok="f" o:connecttype="none"/>
                <o:lock v:ext="edit" shapetype="t"/>
              </v:shapetype>
              <v:shape id="Straight Arrow Connector 9" o:spid="_x0000_s1026" type="#_x0000_t32" style="position:absolute;margin-left:81.35pt;margin-top:13.4pt;width:0;height:11.1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" strokecolor="black [3200]" strokeweight=".5pt">
                <v:stroke endarrow="block" joinstyle="miter"/>
              </v:shape>
            </w:pict>
          </mc:Fallback>
        </mc:AlternateContent>
      </w:r>
    </w:p>
    <w:p w14:paraId="5023E5A9" w14:textId="76803AD8" w:rsidR="00C93CCB" w:rsidRPr="0033300A" w:rsidRDefault="00E73357" w:rsidP="00C93CCB">
      <w:pPr>
        <w:rPr>
          <w:sz w:val="22"/>
          <w:lang w:val="en-US"/>
        </w:rPr>
      </w:pPr>
      <w:r w:rsidRPr="0033300A">
        <w:rPr>
          <w:rFonts w:eastAsia="MS Mincho"/>
          <w:noProof/>
          <w:spacing w:val="-1"/>
          <w:sz w:val="22"/>
          <w:lang w:val="en-US"/>
        </w:rPr>
        <mc:AlternateContent>
          <mc:Choice Requires="wps">
            <w:drawing>
              <wp:anchor distT="0" distB="0" distL="114300" distR="114300" simplePos="0" relativeHeight="251714560" behindDoc="0" locked="0" layoutInCell="1" allowOverlap="1" wp14:anchorId="4D8A4FA5" wp14:editId="29241561">
                <wp:simplePos x="0" y="0"/>
                <wp:positionH relativeFrom="column">
                  <wp:posOffset>3966528</wp:posOffset>
                </wp:positionH>
                <wp:positionV relativeFrom="paragraph">
                  <wp:posOffset>23812</wp:posOffset>
                </wp:positionV>
                <wp:extent cx="0" cy="155575"/>
                <wp:effectExtent l="0" t="77788" r="17463" b="93662"/>
                <wp:wrapNone/>
                <wp:docPr id="32" name="Straight Arrow Connector 32"/>
                <wp:cNvGraphicFramePr/>
                <a:graphic xmlns:a="http://schemas.openxmlformats.org/drawingml/2006/main">
                  <a:graphicData uri="http://schemas.microsoft.com/office/word/2010/wordprocessingShape">
                    <wps:wsp>
                      <wps:cNvCnPr/>
                      <wps:spPr>
                        <a:xfrm rot="5400000" flipV="1">
                          <a:off x="0" y="0"/>
                          <a:ext cx="0" cy="155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DAF4CE" id="Straight Arrow Connector 32" o:spid="_x0000_s1026" type="#_x0000_t32" style="position:absolute;margin-left:312.35pt;margin-top:1.85pt;width:0;height:12.25pt;rotation:-90;flip:y;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" strokecolor="black [3200]" strokeweight=".5pt">
                <v:stroke endarrow="block" joinstyle="miter"/>
              </v:shape>
            </w:pict>
          </mc:Fallback>
        </mc:AlternateContent>
      </w:r>
      <w:r w:rsidRPr="0033300A">
        <w:rPr>
          <w:rFonts w:eastAsia="MS Mincho"/>
          <w:noProof/>
          <w:spacing w:val="-1"/>
          <w:sz w:val="22"/>
          <w:lang w:val="en-US"/>
        </w:rPr>
        <mc:AlternateContent>
          <mc:Choice Requires="wps">
            <w:drawing>
              <wp:anchor distT="0" distB="0" distL="114300" distR="114300" simplePos="0" relativeHeight="251712512" behindDoc="0" locked="0" layoutInCell="1" allowOverlap="1" wp14:anchorId="118C5ECF" wp14:editId="3F1D0F37">
                <wp:simplePos x="0" y="0"/>
                <wp:positionH relativeFrom="column">
                  <wp:posOffset>3436621</wp:posOffset>
                </wp:positionH>
                <wp:positionV relativeFrom="paragraph">
                  <wp:posOffset>26988</wp:posOffset>
                </wp:positionV>
                <wp:extent cx="0" cy="155575"/>
                <wp:effectExtent l="0" t="77788" r="17463" b="93662"/>
                <wp:wrapNone/>
                <wp:docPr id="31" name="Straight Arrow Connector 31"/>
                <wp:cNvGraphicFramePr/>
                <a:graphic xmlns:a="http://schemas.openxmlformats.org/drawingml/2006/main">
                  <a:graphicData uri="http://schemas.microsoft.com/office/word/2010/wordprocessingShape">
                    <wps:wsp>
                      <wps:cNvCnPr/>
                      <wps:spPr>
                        <a:xfrm rot="5400000" flipV="1">
                          <a:off x="0" y="0"/>
                          <a:ext cx="0" cy="155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5E70BA" id="Straight Arrow Connector 31" o:spid="_x0000_s1026" type="#_x0000_t32" style="position:absolute;margin-left:270.6pt;margin-top:2.15pt;width:0;height:12.25pt;rotation:-90;flip:y;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" strokecolor="black [3200]" strokeweight=".5pt">
                <v:stroke endarrow="block" joinstyle="miter"/>
              </v:shape>
            </w:pict>
          </mc:Fallback>
        </mc:AlternateContent>
      </w:r>
      <w:r w:rsidR="0058491A" w:rsidRPr="0033300A">
        <w:rPr>
          <w:rFonts w:eastAsia="MS Mincho"/>
          <w:noProof/>
          <w:spacing w:val="-1"/>
          <w:sz w:val="22"/>
          <w:lang w:val="en-US"/>
        </w:rPr>
        <mc:AlternateContent>
          <mc:Choice Requires="wps">
            <w:drawing>
              <wp:anchor distT="0" distB="0" distL="114300" distR="114300" simplePos="0" relativeHeight="251661312" behindDoc="0" locked="0" layoutInCell="1" allowOverlap="1" wp14:anchorId="5995130A" wp14:editId="4B1231EC">
                <wp:simplePos x="0" y="0"/>
                <wp:positionH relativeFrom="column">
                  <wp:posOffset>4853</wp:posOffset>
                </wp:positionH>
                <wp:positionV relativeFrom="paragraph">
                  <wp:posOffset>44713</wp:posOffset>
                </wp:positionV>
                <wp:extent cx="1544129" cy="370936"/>
                <wp:effectExtent l="0" t="0" r="18415" b="1016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4129" cy="37093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46AD8DE" w14:textId="3FBCEA15" w:rsidR="00F76DD0" w:rsidRPr="009C74B3" w:rsidRDefault="00B878D1" w:rsidP="00F76DD0">
                            <w:pPr>
                              <w:pStyle w:val="NoSpacing1"/>
                              <w:ind w:right="-76"/>
                              <w:jc w:val="center"/>
                              <w:rPr>
                                <w:rFonts w:ascii="Times New Roman" w:hAnsi="Times New Roman"/>
                                <w:color w:val="000000"/>
                                <w:sz w:val="16"/>
                              </w:rPr>
                            </w:pPr>
                            <w:r w:rsidRPr="00B878D1">
                              <w:rPr>
                                <w:rFonts w:ascii="Times New Roman" w:hAnsi="Times New Roman"/>
                                <w:color w:val="000000"/>
                                <w:sz w:val="16"/>
                              </w:rPr>
                              <w:t>Mapping the pedagogical needs of lecturer supremacy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5130A" id="Rectangle 23" o:spid="_x0000_s1032" style="position:absolute;margin-left:.4pt;margin-top:3.5pt;width:121.6pt;height:2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" fillcolor="window" strokecolor="windowText" strokeweight="1pt">
                <v:path arrowok="t"/>
                <v:textbox>
                  <w:txbxContent>
                    <w:p w14:paraId="346AD8DE" w14:textId="3FBCEA15" w:rsidR="00F76DD0" w:rsidRPr="009C74B3" w:rsidRDefault="00B878D1" w:rsidP="00F76DD0">
                      <w:pPr>
                        <w:pStyle w:val="NoSpacing1"/>
                        <w:ind w:right="-76"/>
                        <w:jc w:val="center"/>
                        <w:rPr>
                          <w:rFonts w:ascii="Times New Roman" w:hAnsi="Times New Roman"/>
                          <w:color w:val="000000"/>
                          <w:sz w:val="16"/>
                        </w:rPr>
                      </w:pPr>
                      <w:r w:rsidRPr="00B878D1">
                        <w:rPr>
                          <w:rFonts w:ascii="Times New Roman" w:hAnsi="Times New Roman"/>
                          <w:color w:val="000000"/>
                          <w:sz w:val="16"/>
                        </w:rPr>
                        <w:t>Mapping the pedagogical needs of lecturer supremacy</w:t>
                      </w:r>
                    </w:p>
                  </w:txbxContent>
                </v:textbox>
              </v:rect>
            </w:pict>
          </mc:Fallback>
        </mc:AlternateContent>
      </w:r>
    </w:p>
    <w:p w14:paraId="0C2E5997" w14:textId="5C1C71A9" w:rsidR="00C93CCB" w:rsidRPr="0033300A" w:rsidRDefault="00F97398" w:rsidP="00C93CCB">
      <w:pPr>
        <w:rPr>
          <w:sz w:val="22"/>
          <w:lang w:val="en-US"/>
        </w:rPr>
      </w:pPr>
      <w:r w:rsidRPr="0033300A">
        <w:rPr>
          <w:rFonts w:eastAsia="MS Mincho"/>
          <w:noProof/>
          <w:spacing w:val="-1"/>
          <w:sz w:val="22"/>
          <w:lang w:val="en-US"/>
        </w:rPr>
        <mc:AlternateContent>
          <mc:Choice Requires="wps">
            <w:drawing>
              <wp:anchor distT="0" distB="0" distL="114300" distR="114300" simplePos="0" relativeHeight="251723776" behindDoc="0" locked="0" layoutInCell="1" allowOverlap="1" wp14:anchorId="6E22B19E" wp14:editId="2CEE61F1">
                <wp:simplePos x="0" y="0"/>
                <wp:positionH relativeFrom="column">
                  <wp:posOffset>3450009</wp:posOffset>
                </wp:positionH>
                <wp:positionV relativeFrom="paragraph">
                  <wp:posOffset>270192</wp:posOffset>
                </wp:positionV>
                <wp:extent cx="0" cy="155575"/>
                <wp:effectExtent l="36512" t="77788" r="0" b="93662"/>
                <wp:wrapNone/>
                <wp:docPr id="41" name="Straight Arrow Connector 41"/>
                <wp:cNvGraphicFramePr/>
                <a:graphic xmlns:a="http://schemas.openxmlformats.org/drawingml/2006/main">
                  <a:graphicData uri="http://schemas.microsoft.com/office/word/2010/wordprocessingShape">
                    <wps:wsp>
                      <wps:cNvCnPr/>
                      <wps:spPr>
                        <a:xfrm rot="16200000" flipH="1" flipV="1">
                          <a:off x="0" y="0"/>
                          <a:ext cx="0" cy="15557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204DA6" id="Straight Arrow Connector 41" o:spid="_x0000_s1026" type="#_x0000_t32" style="position:absolute;margin-left:271.65pt;margin-top:21.25pt;width:0;height:12.25pt;rotation:-90;flip:x 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" strokecolor="black [3200]" strokeweight=".5pt">
                <v:stroke dashstyle="dash" endarrow="block" joinstyle="miter"/>
              </v:shape>
            </w:pict>
          </mc:Fallback>
        </mc:AlternateContent>
      </w:r>
      <w:r w:rsidRPr="0033300A">
        <w:rPr>
          <w:rFonts w:eastAsia="MS Mincho"/>
          <w:noProof/>
          <w:spacing w:val="-1"/>
          <w:sz w:val="22"/>
          <w:lang w:val="en-US"/>
        </w:rPr>
        <mc:AlternateContent>
          <mc:Choice Requires="wps">
            <w:drawing>
              <wp:anchor distT="0" distB="0" distL="114300" distR="114300" simplePos="0" relativeHeight="251721728" behindDoc="0" locked="0" layoutInCell="1" allowOverlap="1" wp14:anchorId="0A5EB8D9" wp14:editId="4E7D034E">
                <wp:simplePos x="0" y="0"/>
                <wp:positionH relativeFrom="column">
                  <wp:posOffset>3542174</wp:posOffset>
                </wp:positionH>
                <wp:positionV relativeFrom="paragraph">
                  <wp:posOffset>155635</wp:posOffset>
                </wp:positionV>
                <wp:extent cx="499679" cy="349250"/>
                <wp:effectExtent l="0" t="0" r="15240" b="1270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679" cy="349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D959062" w14:textId="367E421C" w:rsidR="00F97398" w:rsidRPr="0058491A" w:rsidRDefault="00F97398" w:rsidP="00F97398">
                            <w:pPr>
                              <w:pStyle w:val="NoSpacing1"/>
                              <w:ind w:right="-76"/>
                              <w:jc w:val="center"/>
                              <w:rPr>
                                <w:rFonts w:ascii="Times New Roman" w:hAnsi="Times New Roman"/>
                                <w:color w:val="000000"/>
                                <w:sz w:val="16"/>
                              </w:rPr>
                            </w:pPr>
                            <w:r>
                              <w:rPr>
                                <w:rFonts w:ascii="Times New Roman" w:hAnsi="Times New Roman"/>
                                <w:color w:val="000000"/>
                                <w:sz w:val="16"/>
                              </w:rPr>
                              <w:t>Validasi Ahli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EB8D9" id="Rectangle 40" o:spid="_x0000_s1033" style="position:absolute;margin-left:278.9pt;margin-top:12.25pt;width:39.35pt;height:2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" fillcolor="window" strokecolor="windowText" strokeweight="1pt">
                <v:path arrowok="t"/>
                <v:textbox>
                  <w:txbxContent>
                    <w:p w14:paraId="0D959062" w14:textId="367E421C" w:rsidR="00F97398" w:rsidRPr="0058491A" w:rsidRDefault="00F97398" w:rsidP="00F97398">
                      <w:pPr>
                        <w:pStyle w:val="NoSpacing1"/>
                        <w:ind w:right="-76"/>
                        <w:jc w:val="center"/>
                        <w:rPr>
                          <w:rFonts w:ascii="Times New Roman" w:hAnsi="Times New Roman"/>
                          <w:color w:val="000000"/>
                          <w:sz w:val="16"/>
                        </w:rPr>
                      </w:pPr>
                      <w:r>
                        <w:rPr>
                          <w:rFonts w:ascii="Times New Roman" w:hAnsi="Times New Roman"/>
                          <w:color w:val="000000"/>
                          <w:sz w:val="16"/>
                        </w:rPr>
                        <w:t>Validasi Ahli</w:t>
                      </w:r>
                    </w:p>
                  </w:txbxContent>
                </v:textbox>
              </v:rect>
            </w:pict>
          </mc:Fallback>
        </mc:AlternateContent>
      </w:r>
      <w:r w:rsidRPr="0033300A">
        <w:rPr>
          <w:rFonts w:eastAsia="MS Mincho"/>
          <w:noProof/>
          <w:spacing w:val="-1"/>
          <w:sz w:val="22"/>
          <w:lang w:val="en-US"/>
        </w:rPr>
        <mc:AlternateContent>
          <mc:Choice Requires="wps">
            <w:drawing>
              <wp:anchor distT="0" distB="0" distL="114300" distR="114300" simplePos="0" relativeHeight="251700224" behindDoc="0" locked="0" layoutInCell="1" allowOverlap="1" wp14:anchorId="37940D74" wp14:editId="20C70498">
                <wp:simplePos x="0" y="0"/>
                <wp:positionH relativeFrom="column">
                  <wp:posOffset>2688159</wp:posOffset>
                </wp:positionH>
                <wp:positionV relativeFrom="paragraph">
                  <wp:posOffset>155635</wp:posOffset>
                </wp:positionV>
                <wp:extent cx="669745" cy="349250"/>
                <wp:effectExtent l="0" t="0" r="16510" b="1270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745" cy="349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9300B18" w14:textId="1B68673C" w:rsidR="00114EC9" w:rsidRPr="0058491A" w:rsidRDefault="00B878D1" w:rsidP="00B878D1">
                            <w:pPr>
                              <w:pStyle w:val="NoSpacing1"/>
                              <w:ind w:right="-76"/>
                              <w:jc w:val="center"/>
                              <w:rPr>
                                <w:rFonts w:ascii="Times New Roman" w:hAnsi="Times New Roman"/>
                                <w:color w:val="000000"/>
                                <w:sz w:val="16"/>
                              </w:rPr>
                            </w:pPr>
                            <w:r w:rsidRPr="00B878D1">
                              <w:rPr>
                                <w:rFonts w:ascii="Times New Roman" w:hAnsi="Times New Roman"/>
                                <w:color w:val="000000"/>
                                <w:sz w:val="16"/>
                              </w:rPr>
                              <w:t>complete the product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40D74" id="Rectangle 20" o:spid="_x0000_s1034" style="position:absolute;margin-left:211.65pt;margin-top:12.25pt;width:52.75pt;height: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" fillcolor="window" strokecolor="windowText" strokeweight="1pt">
                <v:path arrowok="t"/>
                <v:textbox>
                  <w:txbxContent>
                    <w:p w14:paraId="79300B18" w14:textId="1B68673C" w:rsidR="00114EC9" w:rsidRPr="0058491A" w:rsidRDefault="00B878D1" w:rsidP="00B878D1">
                      <w:pPr>
                        <w:pStyle w:val="NoSpacing1"/>
                        <w:ind w:right="-76"/>
                        <w:jc w:val="center"/>
                        <w:rPr>
                          <w:rFonts w:ascii="Times New Roman" w:hAnsi="Times New Roman"/>
                          <w:color w:val="000000"/>
                          <w:sz w:val="16"/>
                        </w:rPr>
                      </w:pPr>
                      <w:r w:rsidRPr="00B878D1">
                        <w:rPr>
                          <w:rFonts w:ascii="Times New Roman" w:hAnsi="Times New Roman"/>
                          <w:color w:val="000000"/>
                          <w:sz w:val="16"/>
                        </w:rPr>
                        <w:t>complete the product</w:t>
                      </w:r>
                    </w:p>
                  </w:txbxContent>
                </v:textbox>
              </v:rect>
            </w:pict>
          </mc:Fallback>
        </mc:AlternateContent>
      </w:r>
      <w:r w:rsidRPr="0033300A">
        <w:rPr>
          <w:rFonts w:eastAsia="MS Mincho"/>
          <w:noProof/>
          <w:spacing w:val="-1"/>
          <w:sz w:val="22"/>
          <w:lang w:val="en-US"/>
        </w:rPr>
        <mc:AlternateContent>
          <mc:Choice Requires="wps">
            <w:drawing>
              <wp:anchor distT="0" distB="0" distL="114300" distR="114300" simplePos="0" relativeHeight="251719680" behindDoc="0" locked="0" layoutInCell="1" allowOverlap="1" wp14:anchorId="08CDC7DB" wp14:editId="729B956B">
                <wp:simplePos x="0" y="0"/>
                <wp:positionH relativeFrom="column">
                  <wp:posOffset>2637001</wp:posOffset>
                </wp:positionH>
                <wp:positionV relativeFrom="paragraph">
                  <wp:posOffset>270294</wp:posOffset>
                </wp:positionV>
                <wp:extent cx="0" cy="155575"/>
                <wp:effectExtent l="0" t="77788" r="17463" b="93662"/>
                <wp:wrapNone/>
                <wp:docPr id="39" name="Straight Arrow Connector 39"/>
                <wp:cNvGraphicFramePr/>
                <a:graphic xmlns:a="http://schemas.openxmlformats.org/drawingml/2006/main">
                  <a:graphicData uri="http://schemas.microsoft.com/office/word/2010/wordprocessingShape">
                    <wps:wsp>
                      <wps:cNvCnPr/>
                      <wps:spPr>
                        <a:xfrm rot="5400000" flipV="1">
                          <a:off x="0" y="0"/>
                          <a:ext cx="0" cy="155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8A1C37" id="Straight Arrow Connector 39" o:spid="_x0000_s1026" type="#_x0000_t32" style="position:absolute;margin-left:207.65pt;margin-top:21.3pt;width:0;height:12.25pt;rotation:-90;flip:y;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" strokecolor="black [3200]" strokeweight=".5pt">
                <v:stroke endarrow="block" joinstyle="miter"/>
              </v:shape>
            </w:pict>
          </mc:Fallback>
        </mc:AlternateContent>
      </w:r>
      <w:r w:rsidR="00E73357">
        <w:rPr>
          <w:rFonts w:eastAsia="MS Mincho"/>
          <w:noProof/>
          <w:spacing w:val="-1"/>
          <w:sz w:val="22"/>
          <w:lang w:val="en-US"/>
        </w:rPr>
        <mc:AlternateContent>
          <mc:Choice Requires="wps">
            <w:drawing>
              <wp:anchor distT="0" distB="0" distL="114300" distR="114300" simplePos="0" relativeHeight="251717632" behindDoc="0" locked="0" layoutInCell="1" allowOverlap="1" wp14:anchorId="219011B6" wp14:editId="5F6DD5A1">
                <wp:simplePos x="0" y="0"/>
                <wp:positionH relativeFrom="column">
                  <wp:posOffset>4262120</wp:posOffset>
                </wp:positionH>
                <wp:positionV relativeFrom="paragraph">
                  <wp:posOffset>52070</wp:posOffset>
                </wp:positionV>
                <wp:extent cx="0" cy="195580"/>
                <wp:effectExtent l="0" t="0" r="38100" b="13970"/>
                <wp:wrapNone/>
                <wp:docPr id="38" name="Straight Connector 38"/>
                <wp:cNvGraphicFramePr/>
                <a:graphic xmlns:a="http://schemas.openxmlformats.org/drawingml/2006/main">
                  <a:graphicData uri="http://schemas.microsoft.com/office/word/2010/wordprocessingShape">
                    <wps:wsp>
                      <wps:cNvCnPr/>
                      <wps:spPr>
                        <a:xfrm flipV="1">
                          <a:off x="0" y="0"/>
                          <a:ext cx="0" cy="1955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0BA186" id="Straight Connector 38" o:spid="_x0000_s1026" style="position:absolute;flip:y;z-index:251717632;visibility:visible;mso-wrap-style:square;mso-wrap-distance-left:9pt;mso-wrap-distance-top:0;mso-wrap-distance-right:9pt;mso-wrap-distance-bottom:0;mso-position-horizontal:absolute;mso-position-horizontal-relative:text;mso-position-vertical:absolute;mso-position-vertical-relative:text" from="335.6pt,4.1pt" to="335.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" strokecolor="black [3200]" strokeweight=".5pt">
                <v:stroke joinstyle="miter"/>
              </v:line>
            </w:pict>
          </mc:Fallback>
        </mc:AlternateContent>
      </w:r>
      <w:r w:rsidR="00E73357" w:rsidRPr="0033300A">
        <w:rPr>
          <w:rFonts w:eastAsia="MS Mincho"/>
          <w:noProof/>
          <w:spacing w:val="-1"/>
          <w:sz w:val="22"/>
          <w:lang w:val="en-US"/>
        </w:rPr>
        <mc:AlternateContent>
          <mc:Choice Requires="wps">
            <w:drawing>
              <wp:anchor distT="0" distB="0" distL="114300" distR="114300" simplePos="0" relativeHeight="251716608" behindDoc="0" locked="0" layoutInCell="1" allowOverlap="1" wp14:anchorId="37360312" wp14:editId="13A9660C">
                <wp:simplePos x="0" y="0"/>
                <wp:positionH relativeFrom="column">
                  <wp:posOffset>4260850</wp:posOffset>
                </wp:positionH>
                <wp:positionV relativeFrom="paragraph">
                  <wp:posOffset>248285</wp:posOffset>
                </wp:positionV>
                <wp:extent cx="432000" cy="0"/>
                <wp:effectExtent l="0" t="76200" r="25400" b="95250"/>
                <wp:wrapNone/>
                <wp:docPr id="37" name="Straight Arrow Connector 37"/>
                <wp:cNvGraphicFramePr/>
                <a:graphic xmlns:a="http://schemas.openxmlformats.org/drawingml/2006/main">
                  <a:graphicData uri="http://schemas.microsoft.com/office/word/2010/wordprocessingShape">
                    <wps:wsp>
                      <wps:cNvCnPr/>
                      <wps:spPr>
                        <a:xfrm>
                          <a:off x="0" y="0"/>
                          <a:ext cx="432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B0F9926" id="Straight Arrow Connector 37" o:spid="_x0000_s1026" type="#_x0000_t32" style="position:absolute;margin-left:335.5pt;margin-top:19.55pt;width:34pt;height:0;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" strokecolor="black [3200]" strokeweight=".5pt">
                <v:stroke endarrow="block" joinstyle="miter"/>
              </v:shape>
            </w:pict>
          </mc:Fallback>
        </mc:AlternateContent>
      </w:r>
      <w:r w:rsidR="00E73357" w:rsidRPr="0033300A">
        <w:rPr>
          <w:rFonts w:eastAsia="MS Mincho"/>
          <w:noProof/>
          <w:spacing w:val="-1"/>
          <w:sz w:val="22"/>
          <w:lang w:val="en-US"/>
        </w:rPr>
        <mc:AlternateContent>
          <mc:Choice Requires="wps">
            <w:drawing>
              <wp:anchor distT="0" distB="0" distL="114300" distR="114300" simplePos="0" relativeHeight="251710464" behindDoc="0" locked="0" layoutInCell="1" allowOverlap="1" wp14:anchorId="79AB320B" wp14:editId="2379DAAC">
                <wp:simplePos x="0" y="0"/>
                <wp:positionH relativeFrom="column">
                  <wp:posOffset>3136900</wp:posOffset>
                </wp:positionH>
                <wp:positionV relativeFrom="paragraph">
                  <wp:posOffset>12700</wp:posOffset>
                </wp:positionV>
                <wp:extent cx="0" cy="144000"/>
                <wp:effectExtent l="76200" t="38100" r="57150" b="27940"/>
                <wp:wrapNone/>
                <wp:docPr id="30" name="Straight Arrow Connector 30"/>
                <wp:cNvGraphicFramePr/>
                <a:graphic xmlns:a="http://schemas.openxmlformats.org/drawingml/2006/main">
                  <a:graphicData uri="http://schemas.microsoft.com/office/word/2010/wordprocessingShape">
                    <wps:wsp>
                      <wps:cNvCnPr/>
                      <wps:spPr>
                        <a:xfrm flipV="1">
                          <a:off x="0" y="0"/>
                          <a:ext cx="0" cy="14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D5AC738" id="Straight Arrow Connector 30" o:spid="_x0000_s1026" type="#_x0000_t32" style="position:absolute;margin-left:247pt;margin-top:1pt;width:0;height:11.35pt;flip:y;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" strokecolor="black [3200]" strokeweight=".5pt">
                <v:stroke endarrow="block" joinstyle="miter"/>
              </v:shape>
            </w:pict>
          </mc:Fallback>
        </mc:AlternateContent>
      </w:r>
      <w:r w:rsidR="0058491A" w:rsidRPr="0033300A">
        <w:rPr>
          <w:rFonts w:eastAsia="MS Mincho"/>
          <w:noProof/>
          <w:spacing w:val="-1"/>
          <w:sz w:val="22"/>
          <w:lang w:val="en-US"/>
        </w:rPr>
        <mc:AlternateContent>
          <mc:Choice Requires="wps">
            <w:drawing>
              <wp:anchor distT="0" distB="0" distL="114300" distR="114300" simplePos="0" relativeHeight="251698176" behindDoc="0" locked="0" layoutInCell="1" allowOverlap="1" wp14:anchorId="027D5315" wp14:editId="50302674">
                <wp:simplePos x="0" y="0"/>
                <wp:positionH relativeFrom="column">
                  <wp:posOffset>2241550</wp:posOffset>
                </wp:positionH>
                <wp:positionV relativeFrom="paragraph">
                  <wp:posOffset>52705</wp:posOffset>
                </wp:positionV>
                <wp:extent cx="0" cy="140970"/>
                <wp:effectExtent l="76200" t="0" r="57150" b="49530"/>
                <wp:wrapNone/>
                <wp:docPr id="19" name="Straight Arrow Connector 19"/>
                <wp:cNvGraphicFramePr/>
                <a:graphic xmlns:a="http://schemas.openxmlformats.org/drawingml/2006/main">
                  <a:graphicData uri="http://schemas.microsoft.com/office/word/2010/wordprocessingShape">
                    <wps:wsp>
                      <wps:cNvCnPr/>
                      <wps:spPr>
                        <a:xfrm>
                          <a:off x="0" y="0"/>
                          <a:ext cx="0" cy="14097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2D9443" id="Straight Arrow Connector 19" o:spid="_x0000_s1026" type="#_x0000_t32" style="position:absolute;margin-left:176.5pt;margin-top:4.15pt;width:0;height:11.1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" strokecolor="black [3200]" strokeweight=".5pt">
                <v:stroke dashstyle="dash" endarrow="block" joinstyle="miter"/>
              </v:shape>
            </w:pict>
          </mc:Fallback>
        </mc:AlternateContent>
      </w:r>
      <w:r w:rsidR="0058491A" w:rsidRPr="0033300A">
        <w:rPr>
          <w:rFonts w:eastAsia="MS Mincho"/>
          <w:noProof/>
          <w:spacing w:val="-1"/>
          <w:sz w:val="22"/>
          <w:lang w:val="en-US"/>
        </w:rPr>
        <mc:AlternateContent>
          <mc:Choice Requires="wps">
            <w:drawing>
              <wp:anchor distT="0" distB="0" distL="114300" distR="114300" simplePos="0" relativeHeight="251696128" behindDoc="0" locked="0" layoutInCell="1" allowOverlap="1" wp14:anchorId="4A662C00" wp14:editId="79AEF80A">
                <wp:simplePos x="0" y="0"/>
                <wp:positionH relativeFrom="column">
                  <wp:posOffset>1772920</wp:posOffset>
                </wp:positionH>
                <wp:positionV relativeFrom="paragraph">
                  <wp:posOffset>154940</wp:posOffset>
                </wp:positionV>
                <wp:extent cx="781050" cy="349250"/>
                <wp:effectExtent l="0" t="0" r="1905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 cy="349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98B8893" w14:textId="3FE3E487" w:rsidR="0058491A" w:rsidRPr="0058491A" w:rsidRDefault="00B878D1" w:rsidP="0058491A">
                            <w:pPr>
                              <w:pStyle w:val="NoSpacing1"/>
                              <w:ind w:right="-76"/>
                              <w:jc w:val="center"/>
                              <w:rPr>
                                <w:rFonts w:ascii="Times New Roman" w:hAnsi="Times New Roman"/>
                                <w:color w:val="000000"/>
                                <w:sz w:val="16"/>
                              </w:rPr>
                            </w:pPr>
                            <w:r w:rsidRPr="00B878D1">
                              <w:rPr>
                                <w:rFonts w:ascii="Times New Roman" w:hAnsi="Times New Roman"/>
                                <w:color w:val="000000"/>
                                <w:sz w:val="16"/>
                              </w:rPr>
                              <w:t>Product 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62C00" id="Rectangle 10" o:spid="_x0000_s1035" style="position:absolute;margin-left:139.6pt;margin-top:12.2pt;width:61.5pt;height: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" fillcolor="window" strokecolor="windowText" strokeweight="1pt">
                <v:path arrowok="t"/>
                <v:textbox>
                  <w:txbxContent>
                    <w:p w14:paraId="398B8893" w14:textId="3FE3E487" w:rsidR="0058491A" w:rsidRPr="0058491A" w:rsidRDefault="00B878D1" w:rsidP="0058491A">
                      <w:pPr>
                        <w:pStyle w:val="NoSpacing1"/>
                        <w:ind w:right="-76"/>
                        <w:jc w:val="center"/>
                        <w:rPr>
                          <w:rFonts w:ascii="Times New Roman" w:hAnsi="Times New Roman"/>
                          <w:color w:val="000000"/>
                          <w:sz w:val="16"/>
                        </w:rPr>
                      </w:pPr>
                      <w:r w:rsidRPr="00B878D1">
                        <w:rPr>
                          <w:rFonts w:ascii="Times New Roman" w:hAnsi="Times New Roman"/>
                          <w:color w:val="000000"/>
                          <w:sz w:val="16"/>
                        </w:rPr>
                        <w:t>Product Design</w:t>
                      </w:r>
                    </w:p>
                  </w:txbxContent>
                </v:textbox>
              </v:rect>
            </w:pict>
          </mc:Fallback>
        </mc:AlternateContent>
      </w:r>
      <w:r w:rsidR="0058491A">
        <w:rPr>
          <w:rFonts w:eastAsia="MS Mincho"/>
          <w:noProof/>
          <w:spacing w:val="-1"/>
          <w:sz w:val="22"/>
          <w:lang w:val="en-US"/>
        </w:rPr>
        <mc:AlternateContent>
          <mc:Choice Requires="wps">
            <w:drawing>
              <wp:anchor distT="0" distB="0" distL="114300" distR="114300" simplePos="0" relativeHeight="251694080" behindDoc="0" locked="0" layoutInCell="1" allowOverlap="1" wp14:anchorId="2C6DE6B3" wp14:editId="486E9164">
                <wp:simplePos x="0" y="0"/>
                <wp:positionH relativeFrom="column">
                  <wp:posOffset>737870</wp:posOffset>
                </wp:positionH>
                <wp:positionV relativeFrom="paragraph">
                  <wp:posOffset>142240</wp:posOffset>
                </wp:positionV>
                <wp:extent cx="0" cy="213360"/>
                <wp:effectExtent l="0" t="0" r="38100" b="15240"/>
                <wp:wrapNone/>
                <wp:docPr id="3" name="Straight Connector 3"/>
                <wp:cNvGraphicFramePr/>
                <a:graphic xmlns:a="http://schemas.openxmlformats.org/drawingml/2006/main">
                  <a:graphicData uri="http://schemas.microsoft.com/office/word/2010/wordprocessingShape">
                    <wps:wsp>
                      <wps:cNvCnPr/>
                      <wps:spPr>
                        <a:xfrm flipV="1">
                          <a:off x="0" y="0"/>
                          <a:ext cx="0" cy="2133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6F23DE" id="Straight Connector 3"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58.1pt,11.2pt" to="58.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" strokecolor="black [3200]" strokeweight=".5pt">
                <v:stroke joinstyle="miter"/>
              </v:line>
            </w:pict>
          </mc:Fallback>
        </mc:AlternateContent>
      </w:r>
      <w:r w:rsidR="0058491A" w:rsidRPr="0033300A">
        <w:rPr>
          <w:rFonts w:eastAsia="MS Mincho"/>
          <w:noProof/>
          <w:spacing w:val="-1"/>
          <w:sz w:val="22"/>
          <w:lang w:val="en-US"/>
        </w:rPr>
        <mc:AlternateContent>
          <mc:Choice Requires="wps">
            <w:drawing>
              <wp:anchor distT="0" distB="0" distL="114300" distR="114300" simplePos="0" relativeHeight="251677696" behindDoc="0" locked="0" layoutInCell="1" allowOverlap="1" wp14:anchorId="69D54529" wp14:editId="13FC676F">
                <wp:simplePos x="0" y="0"/>
                <wp:positionH relativeFrom="column">
                  <wp:posOffset>315595</wp:posOffset>
                </wp:positionH>
                <wp:positionV relativeFrom="paragraph">
                  <wp:posOffset>119116</wp:posOffset>
                </wp:positionV>
                <wp:extent cx="0" cy="155575"/>
                <wp:effectExtent l="76200" t="38100" r="57150" b="15875"/>
                <wp:wrapNone/>
                <wp:docPr id="11" name="Straight Arrow Connector 11"/>
                <wp:cNvGraphicFramePr/>
                <a:graphic xmlns:a="http://schemas.openxmlformats.org/drawingml/2006/main">
                  <a:graphicData uri="http://schemas.microsoft.com/office/word/2010/wordprocessingShape">
                    <wps:wsp>
                      <wps:cNvCnPr/>
                      <wps:spPr>
                        <a:xfrm flipV="1">
                          <a:off x="0" y="0"/>
                          <a:ext cx="0" cy="155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1261BB" id="Straight Arrow Connector 11" o:spid="_x0000_s1026" type="#_x0000_t32" style="position:absolute;margin-left:24.85pt;margin-top:9.4pt;width:0;height:12.2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" strokecolor="black [3200]" strokeweight=".5pt">
                <v:stroke endarrow="block" joinstyle="miter"/>
              </v:shape>
            </w:pict>
          </mc:Fallback>
        </mc:AlternateContent>
      </w:r>
      <w:r w:rsidR="0058491A" w:rsidRPr="0033300A">
        <w:rPr>
          <w:rFonts w:eastAsia="MS Mincho"/>
          <w:noProof/>
          <w:spacing w:val="-1"/>
          <w:sz w:val="22"/>
          <w:lang w:val="en-US"/>
        </w:rPr>
        <mc:AlternateContent>
          <mc:Choice Requires="wps">
            <w:drawing>
              <wp:anchor distT="0" distB="0" distL="114300" distR="114300" simplePos="0" relativeHeight="251693056" behindDoc="0" locked="0" layoutInCell="1" allowOverlap="1" wp14:anchorId="3EB9270C" wp14:editId="187BD6FF">
                <wp:simplePos x="0" y="0"/>
                <wp:positionH relativeFrom="column">
                  <wp:posOffset>5345</wp:posOffset>
                </wp:positionH>
                <wp:positionV relativeFrom="paragraph">
                  <wp:posOffset>267778</wp:posOffset>
                </wp:positionV>
                <wp:extent cx="629728" cy="224287"/>
                <wp:effectExtent l="0" t="0" r="18415" b="234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728" cy="22428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9B2CD4F" w14:textId="359E63A3" w:rsidR="0058491A" w:rsidRPr="009C74B3" w:rsidRDefault="00B878D1" w:rsidP="00B878D1">
                            <w:pPr>
                              <w:pStyle w:val="NoSpacing1"/>
                              <w:ind w:right="-76"/>
                              <w:jc w:val="center"/>
                              <w:rPr>
                                <w:rFonts w:ascii="Times New Roman" w:hAnsi="Times New Roman"/>
                                <w:color w:val="000000"/>
                                <w:sz w:val="16"/>
                              </w:rPr>
                            </w:pPr>
                            <w:r w:rsidRPr="00B878D1">
                              <w:rPr>
                                <w:rFonts w:ascii="Times New Roman" w:hAnsi="Times New Roman"/>
                                <w:color w:val="000000"/>
                                <w:sz w:val="16"/>
                              </w:rPr>
                              <w:t>Qualitative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9270C" id="Rectangle 2" o:spid="_x0000_s1036" style="position:absolute;margin-left:.4pt;margin-top:21.1pt;width:49.6pt;height:17.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" fillcolor="window" strokecolor="windowText" strokeweight="1pt">
                <v:path arrowok="t"/>
                <v:textbox>
                  <w:txbxContent>
                    <w:p w14:paraId="39B2CD4F" w14:textId="359E63A3" w:rsidR="0058491A" w:rsidRPr="009C74B3" w:rsidRDefault="00B878D1" w:rsidP="00B878D1">
                      <w:pPr>
                        <w:pStyle w:val="NoSpacing1"/>
                        <w:ind w:right="-76"/>
                        <w:jc w:val="center"/>
                        <w:rPr>
                          <w:rFonts w:ascii="Times New Roman" w:hAnsi="Times New Roman"/>
                          <w:color w:val="000000"/>
                          <w:sz w:val="16"/>
                        </w:rPr>
                      </w:pPr>
                      <w:r w:rsidRPr="00B878D1">
                        <w:rPr>
                          <w:rFonts w:ascii="Times New Roman" w:hAnsi="Times New Roman"/>
                          <w:color w:val="000000"/>
                          <w:sz w:val="16"/>
                        </w:rPr>
                        <w:t>Qualitative</w:t>
                      </w:r>
                    </w:p>
                  </w:txbxContent>
                </v:textbox>
              </v:rect>
            </w:pict>
          </mc:Fallback>
        </mc:AlternateContent>
      </w:r>
    </w:p>
    <w:p w14:paraId="692FBD7C" w14:textId="0F3030FE" w:rsidR="00C93CCB" w:rsidRPr="0033300A" w:rsidRDefault="0058491A" w:rsidP="00C93CCB">
      <w:pPr>
        <w:rPr>
          <w:sz w:val="22"/>
          <w:lang w:val="en-US"/>
        </w:rPr>
      </w:pPr>
      <w:r w:rsidRPr="0033300A">
        <w:rPr>
          <w:rFonts w:eastAsia="MS Mincho"/>
          <w:noProof/>
          <w:spacing w:val="-1"/>
          <w:sz w:val="22"/>
          <w:lang w:val="en-US"/>
        </w:rPr>
        <mc:AlternateContent>
          <mc:Choice Requires="wps">
            <w:drawing>
              <wp:anchor distT="0" distB="0" distL="114300" distR="114300" simplePos="0" relativeHeight="251678720" behindDoc="0" locked="0" layoutInCell="1" allowOverlap="1" wp14:anchorId="5443167E" wp14:editId="6830400A">
                <wp:simplePos x="0" y="0"/>
                <wp:positionH relativeFrom="column">
                  <wp:posOffset>735713</wp:posOffset>
                </wp:positionH>
                <wp:positionV relativeFrom="paragraph">
                  <wp:posOffset>78740</wp:posOffset>
                </wp:positionV>
                <wp:extent cx="1028700" cy="0"/>
                <wp:effectExtent l="0" t="76200" r="19050" b="95250"/>
                <wp:wrapNone/>
                <wp:docPr id="12" name="Straight Arrow Connector 12"/>
                <wp:cNvGraphicFramePr/>
                <a:graphic xmlns:a="http://schemas.openxmlformats.org/drawingml/2006/main">
                  <a:graphicData uri="http://schemas.microsoft.com/office/word/2010/wordprocessingShape">
                    <wps:wsp>
                      <wps:cNvCnPr/>
                      <wps:spPr>
                        <a:xfrm>
                          <a:off x="0" y="0"/>
                          <a:ext cx="1028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93028A" id="Straight Arrow Connector 12" o:spid="_x0000_s1026" type="#_x0000_t32" style="position:absolute;margin-left:57.95pt;margin-top:6.2pt;width:81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" strokecolor="black [3200]" strokeweight=".5pt">
                <v:stroke endarrow="block" joinstyle="miter"/>
              </v:shape>
            </w:pict>
          </mc:Fallback>
        </mc:AlternateContent>
      </w:r>
    </w:p>
    <w:p w14:paraId="234CF4FD" w14:textId="3F4884D3" w:rsidR="00C93CCB" w:rsidRPr="0033300A" w:rsidRDefault="00C93CCB" w:rsidP="00AD25A9">
      <w:pPr>
        <w:spacing w:after="0"/>
        <w:jc w:val="center"/>
        <w:rPr>
          <w:rFonts w:eastAsia="Times New Roman"/>
          <w:color w:val="000000"/>
          <w:sz w:val="22"/>
          <w:lang w:val="en-US"/>
        </w:rPr>
      </w:pPr>
      <w:r w:rsidRPr="0033300A">
        <w:rPr>
          <w:rFonts w:eastAsia="Times New Roman"/>
          <w:b/>
          <w:bCs/>
          <w:color w:val="000000"/>
          <w:sz w:val="22"/>
          <w:lang w:val="en-US"/>
        </w:rPr>
        <w:t>Figure 1.</w:t>
      </w:r>
      <w:r w:rsidRPr="0033300A">
        <w:rPr>
          <w:rFonts w:eastAsia="Times New Roman"/>
          <w:color w:val="000000"/>
          <w:sz w:val="22"/>
          <w:lang w:val="en-US"/>
        </w:rPr>
        <w:t xml:space="preserve"> </w:t>
      </w:r>
      <w:r w:rsidR="00AD25A9" w:rsidRPr="0033300A">
        <w:rPr>
          <w:rFonts w:eastAsia="Times New Roman"/>
          <w:color w:val="000000"/>
          <w:sz w:val="22"/>
          <w:lang w:val="en-US"/>
        </w:rPr>
        <w:t>Research Stages Used</w:t>
      </w:r>
    </w:p>
    <w:p w14:paraId="5A5F50F8" w14:textId="44E9ACDE" w:rsidR="00C93CCB" w:rsidRPr="0033300A" w:rsidRDefault="00C93CCB" w:rsidP="00793CB6">
      <w:pPr>
        <w:spacing w:after="0" w:line="240" w:lineRule="auto"/>
        <w:rPr>
          <w:sz w:val="22"/>
          <w:lang w:val="en-US"/>
        </w:rPr>
      </w:pPr>
      <w:r w:rsidRPr="0033300A">
        <w:rPr>
          <w:sz w:val="22"/>
          <w:lang w:val="en-US"/>
        </w:rPr>
        <w:t xml:space="preserve">     </w:t>
      </w:r>
    </w:p>
    <w:p w14:paraId="15B229BD" w14:textId="7DFBFAC7" w:rsidR="00C93CCB" w:rsidRPr="0033300A" w:rsidRDefault="00303832" w:rsidP="00FE1253">
      <w:pPr>
        <w:spacing w:after="0"/>
        <w:jc w:val="both"/>
        <w:rPr>
          <w:sz w:val="22"/>
          <w:lang w:val="en-US"/>
        </w:rPr>
      </w:pPr>
      <w:r w:rsidRPr="00303832">
        <w:rPr>
          <w:rFonts w:eastAsia="Times New Roman"/>
          <w:color w:val="000000"/>
          <w:sz w:val="22"/>
          <w:lang w:val="en-US"/>
        </w:rPr>
        <w:t xml:space="preserve">Based on Figure 1., it was shown that there were two trials. The first trial was conducted on a small scale, and the first trial was on a large scale. Expert validation was carried out by two expert teams. These experts include instructional media experts and pedagogical material experts. At this stage, the product being developed is already ready and ready to use </w:t>
      </w:r>
      <w:r w:rsidR="008C56CD">
        <w:rPr>
          <w:rFonts w:eastAsia="Times New Roman"/>
          <w:color w:val="000000"/>
          <w:sz w:val="22"/>
          <w:lang w:val="en-US"/>
        </w:rPr>
        <w:t xml:space="preserve">the </w:t>
      </w:r>
      <w:r w:rsidRPr="00303832">
        <w:rPr>
          <w:rFonts w:eastAsia="Times New Roman"/>
          <w:color w:val="000000"/>
          <w:sz w:val="22"/>
          <w:lang w:val="en-US"/>
        </w:rPr>
        <w:t>product.</w:t>
      </w:r>
    </w:p>
    <w:p w14:paraId="6EF803DC" w14:textId="77777777" w:rsidR="00C93CCB" w:rsidRPr="0033300A" w:rsidRDefault="00C93CCB" w:rsidP="00710076">
      <w:pPr>
        <w:spacing w:after="0"/>
        <w:rPr>
          <w:sz w:val="22"/>
          <w:lang w:val="en-US"/>
        </w:rPr>
      </w:pPr>
      <w:r w:rsidRPr="0033300A">
        <w:rPr>
          <w:sz w:val="22"/>
          <w:lang w:val="en-US"/>
        </w:rPr>
        <w:t xml:space="preserve">     </w:t>
      </w:r>
    </w:p>
    <w:p w14:paraId="3BB904B6" w14:textId="4006FFCD" w:rsidR="00C93CCB" w:rsidRPr="0033300A" w:rsidRDefault="00C93CCB" w:rsidP="00C93CCB">
      <w:pPr>
        <w:rPr>
          <w:b/>
          <w:bCs/>
          <w:sz w:val="22"/>
          <w:lang w:val="en-US"/>
        </w:rPr>
      </w:pPr>
      <w:r w:rsidRPr="0033300A">
        <w:rPr>
          <w:b/>
          <w:bCs/>
          <w:sz w:val="22"/>
          <w:lang w:val="en-US"/>
        </w:rPr>
        <w:t>3.</w:t>
      </w:r>
      <w:r w:rsidR="00494883" w:rsidRPr="0033300A">
        <w:rPr>
          <w:b/>
          <w:bCs/>
          <w:sz w:val="22"/>
          <w:lang w:val="en-US"/>
        </w:rPr>
        <w:t xml:space="preserve"> </w:t>
      </w:r>
      <w:r w:rsidR="00FE1253" w:rsidRPr="0033300A">
        <w:rPr>
          <w:b/>
          <w:bCs/>
          <w:sz w:val="22"/>
          <w:lang w:val="en-US"/>
        </w:rPr>
        <w:t>Results and Discussion</w:t>
      </w:r>
    </w:p>
    <w:p w14:paraId="459143AB" w14:textId="4C7D16E2" w:rsidR="00A56C6D" w:rsidRDefault="00303832" w:rsidP="00164262">
      <w:pPr>
        <w:spacing w:after="0" w:line="276" w:lineRule="auto"/>
        <w:jc w:val="both"/>
        <w:rPr>
          <w:rFonts w:eastAsia="Times New Roman"/>
          <w:color w:val="000000"/>
          <w:sz w:val="22"/>
          <w:lang w:val="en-US"/>
        </w:rPr>
      </w:pPr>
      <w:r w:rsidRPr="00303832">
        <w:rPr>
          <w:rFonts w:eastAsia="Times New Roman"/>
          <w:color w:val="000000"/>
          <w:sz w:val="22"/>
          <w:lang w:val="en-US"/>
        </w:rPr>
        <w:t xml:space="preserve">The results </w:t>
      </w:r>
      <w:r w:rsidR="008C56CD">
        <w:rPr>
          <w:rFonts w:eastAsia="Times New Roman"/>
          <w:color w:val="000000"/>
          <w:sz w:val="22"/>
          <w:lang w:val="en-US"/>
        </w:rPr>
        <w:t>of</w:t>
      </w:r>
      <w:r w:rsidRPr="00303832">
        <w:rPr>
          <w:rFonts w:eastAsia="Times New Roman"/>
          <w:color w:val="000000"/>
          <w:sz w:val="22"/>
          <w:lang w:val="en-US"/>
        </w:rPr>
        <w:t xml:space="preserve"> this study are grouped into two topics. The first topic is the large percentage of factors causing the low pedagogical supremacy competence of vocational education lecturers. The second topic is the results of the product validation developed. In the first topic, there are two factors causing the low pedagogical supremacy competence of vocational education lecturers. These factors include student </w:t>
      </w:r>
      <w:r w:rsidRPr="00303832">
        <w:rPr>
          <w:rFonts w:eastAsia="Times New Roman"/>
          <w:color w:val="000000"/>
          <w:sz w:val="22"/>
          <w:lang w:val="en-US"/>
        </w:rPr>
        <w:lastRenderedPageBreak/>
        <w:t>management factors and personality factors. Next, the percentage of student management factors is presented in Figure 2.</w:t>
      </w:r>
    </w:p>
    <w:p w14:paraId="2F7F12A0" w14:textId="0FE66E6B" w:rsidR="00921A3D" w:rsidRDefault="00E82F3A" w:rsidP="00164262">
      <w:pPr>
        <w:spacing w:after="0" w:line="276" w:lineRule="auto"/>
        <w:jc w:val="both"/>
        <w:rPr>
          <w:rFonts w:eastAsia="Times New Roman"/>
          <w:color w:val="000000"/>
          <w:sz w:val="22"/>
          <w:lang w:val="en-US"/>
        </w:rPr>
      </w:pPr>
      <w:r w:rsidRPr="00FC3D95">
        <w:rPr>
          <w:rFonts w:eastAsia="Times New Roman"/>
          <w:color w:val="000000"/>
          <w:sz w:val="22"/>
          <w:lang w:val="en-US"/>
        </w:rPr>
        <w:drawing>
          <wp:anchor distT="0" distB="0" distL="114300" distR="114300" simplePos="0" relativeHeight="251735040" behindDoc="0" locked="0" layoutInCell="1" allowOverlap="1" wp14:anchorId="1E7EC52F" wp14:editId="3FF2995C">
            <wp:simplePos x="0" y="0"/>
            <wp:positionH relativeFrom="column">
              <wp:posOffset>1985645</wp:posOffset>
            </wp:positionH>
            <wp:positionV relativeFrom="paragraph">
              <wp:posOffset>161925</wp:posOffset>
            </wp:positionV>
            <wp:extent cx="1752600" cy="133350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Pr>
          <w:rFonts w:eastAsia="Times New Roman"/>
          <w:noProof/>
          <w:color w:val="000000"/>
          <w:sz w:val="22"/>
          <w:lang w:val="en-US"/>
        </w:rPr>
        <w:drawing>
          <wp:anchor distT="0" distB="0" distL="114300" distR="114300" simplePos="0" relativeHeight="251728896" behindDoc="0" locked="0" layoutInCell="1" allowOverlap="1" wp14:anchorId="7FF58792" wp14:editId="571E4965">
            <wp:simplePos x="0" y="0"/>
            <wp:positionH relativeFrom="column">
              <wp:posOffset>3966845</wp:posOffset>
            </wp:positionH>
            <wp:positionV relativeFrom="paragraph">
              <wp:posOffset>161925</wp:posOffset>
            </wp:positionV>
            <wp:extent cx="1752600" cy="1333500"/>
            <wp:effectExtent l="0" t="0" r="0" b="0"/>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Pr>
          <w:rFonts w:eastAsia="Times New Roman"/>
          <w:noProof/>
          <w:color w:val="000000"/>
          <w:sz w:val="22"/>
          <w:lang w:val="en-US"/>
        </w:rPr>
        <w:drawing>
          <wp:anchor distT="0" distB="0" distL="114300" distR="114300" simplePos="0" relativeHeight="251724800" behindDoc="0" locked="0" layoutInCell="1" allowOverlap="1" wp14:anchorId="7437B61D" wp14:editId="340B933B">
            <wp:simplePos x="0" y="0"/>
            <wp:positionH relativeFrom="column">
              <wp:posOffset>4445</wp:posOffset>
            </wp:positionH>
            <wp:positionV relativeFrom="paragraph">
              <wp:posOffset>161925</wp:posOffset>
            </wp:positionV>
            <wp:extent cx="1752600" cy="1333500"/>
            <wp:effectExtent l="0" t="0" r="0" b="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2D80AA3F" w14:textId="3C20B8B8" w:rsidR="00921A3D" w:rsidRPr="0033300A" w:rsidRDefault="00921A3D" w:rsidP="00164262">
      <w:pPr>
        <w:spacing w:after="0" w:line="276" w:lineRule="auto"/>
        <w:jc w:val="both"/>
        <w:rPr>
          <w:rFonts w:eastAsia="Times New Roman"/>
          <w:color w:val="000000"/>
          <w:sz w:val="22"/>
          <w:lang w:val="en-US"/>
        </w:rPr>
      </w:pPr>
    </w:p>
    <w:p w14:paraId="7F28A322" w14:textId="41C715E7" w:rsidR="00164262" w:rsidRDefault="00164262" w:rsidP="00164262">
      <w:pPr>
        <w:spacing w:after="0" w:line="240" w:lineRule="auto"/>
        <w:jc w:val="both"/>
        <w:rPr>
          <w:rFonts w:eastAsia="Times New Roman"/>
          <w:color w:val="000000"/>
          <w:sz w:val="22"/>
          <w:lang w:val="en-US"/>
        </w:rPr>
      </w:pPr>
    </w:p>
    <w:p w14:paraId="14E0F0C1" w14:textId="0A5BE8DD" w:rsidR="0074659C" w:rsidRDefault="0074659C" w:rsidP="00164262">
      <w:pPr>
        <w:spacing w:after="0" w:line="240" w:lineRule="auto"/>
        <w:jc w:val="both"/>
        <w:rPr>
          <w:rFonts w:eastAsia="Times New Roman"/>
          <w:color w:val="000000"/>
          <w:sz w:val="22"/>
          <w:lang w:val="en-US"/>
        </w:rPr>
      </w:pPr>
    </w:p>
    <w:p w14:paraId="2F23E8F3" w14:textId="04DE3848" w:rsidR="0074659C" w:rsidRDefault="0074659C" w:rsidP="00164262">
      <w:pPr>
        <w:spacing w:after="0" w:line="240" w:lineRule="auto"/>
        <w:jc w:val="both"/>
        <w:rPr>
          <w:rFonts w:eastAsia="Times New Roman"/>
          <w:color w:val="000000"/>
          <w:sz w:val="22"/>
          <w:lang w:val="en-US"/>
        </w:rPr>
      </w:pPr>
    </w:p>
    <w:p w14:paraId="65357E5C" w14:textId="37E6EEE9" w:rsidR="0074659C" w:rsidRDefault="0074659C" w:rsidP="00164262">
      <w:pPr>
        <w:spacing w:after="0" w:line="240" w:lineRule="auto"/>
        <w:jc w:val="both"/>
        <w:rPr>
          <w:rFonts w:eastAsia="Times New Roman"/>
          <w:color w:val="000000"/>
          <w:sz w:val="22"/>
          <w:lang w:val="en-US"/>
        </w:rPr>
      </w:pPr>
    </w:p>
    <w:p w14:paraId="60F8CA1F" w14:textId="670549C6" w:rsidR="0074659C" w:rsidRDefault="0074659C" w:rsidP="00164262">
      <w:pPr>
        <w:spacing w:after="0" w:line="240" w:lineRule="auto"/>
        <w:jc w:val="both"/>
        <w:rPr>
          <w:rFonts w:eastAsia="Times New Roman"/>
          <w:color w:val="000000"/>
          <w:sz w:val="22"/>
          <w:lang w:val="en-US"/>
        </w:rPr>
      </w:pPr>
    </w:p>
    <w:p w14:paraId="0F9915CD" w14:textId="2C0E72B3" w:rsidR="0074659C" w:rsidRDefault="0074659C" w:rsidP="00164262">
      <w:pPr>
        <w:spacing w:after="0" w:line="240" w:lineRule="auto"/>
        <w:jc w:val="both"/>
        <w:rPr>
          <w:rFonts w:eastAsia="Times New Roman"/>
          <w:color w:val="000000"/>
          <w:sz w:val="22"/>
          <w:lang w:val="en-US"/>
        </w:rPr>
      </w:pPr>
    </w:p>
    <w:p w14:paraId="5CC1DE78" w14:textId="509E639D" w:rsidR="0074659C" w:rsidRDefault="0074659C" w:rsidP="00164262">
      <w:pPr>
        <w:spacing w:after="0" w:line="240" w:lineRule="auto"/>
        <w:jc w:val="both"/>
        <w:rPr>
          <w:rFonts w:eastAsia="Times New Roman"/>
          <w:color w:val="000000"/>
          <w:sz w:val="22"/>
          <w:lang w:val="en-US"/>
        </w:rPr>
      </w:pPr>
    </w:p>
    <w:p w14:paraId="7F07F5E7" w14:textId="0793E39A" w:rsidR="0074659C" w:rsidRPr="00FC3D95" w:rsidRDefault="00FC3D95" w:rsidP="00FC3D95">
      <w:pPr>
        <w:pStyle w:val="ListParagraph"/>
        <w:numPr>
          <w:ilvl w:val="0"/>
          <w:numId w:val="1"/>
        </w:numPr>
        <w:spacing w:after="0" w:line="240" w:lineRule="auto"/>
        <w:ind w:hanging="884"/>
        <w:jc w:val="both"/>
        <w:rPr>
          <w:rFonts w:eastAsia="Times New Roman"/>
          <w:color w:val="000000"/>
          <w:sz w:val="22"/>
          <w:lang w:val="en-US"/>
        </w:rPr>
      </w:pPr>
      <w:r>
        <w:rPr>
          <w:rFonts w:eastAsia="Times New Roman"/>
          <w:color w:val="000000"/>
          <w:sz w:val="22"/>
          <w:lang w:val="en-US"/>
        </w:rPr>
        <w:tab/>
      </w:r>
      <w:r>
        <w:rPr>
          <w:rFonts w:eastAsia="Times New Roman"/>
          <w:color w:val="000000"/>
          <w:sz w:val="22"/>
          <w:lang w:val="en-US"/>
        </w:rPr>
        <w:tab/>
      </w:r>
      <w:r>
        <w:rPr>
          <w:rFonts w:eastAsia="Times New Roman"/>
          <w:color w:val="000000"/>
          <w:sz w:val="22"/>
          <w:lang w:val="en-US"/>
        </w:rPr>
        <w:tab/>
        <w:t>(b)</w:t>
      </w:r>
      <w:r>
        <w:rPr>
          <w:rFonts w:eastAsia="Times New Roman"/>
          <w:color w:val="000000"/>
          <w:sz w:val="22"/>
          <w:lang w:val="en-US"/>
        </w:rPr>
        <w:tab/>
      </w:r>
      <w:r>
        <w:rPr>
          <w:rFonts w:eastAsia="Times New Roman"/>
          <w:color w:val="000000"/>
          <w:sz w:val="22"/>
          <w:lang w:val="en-US"/>
        </w:rPr>
        <w:tab/>
      </w:r>
      <w:r>
        <w:rPr>
          <w:rFonts w:eastAsia="Times New Roman"/>
          <w:color w:val="000000"/>
          <w:sz w:val="22"/>
          <w:lang w:val="en-US"/>
        </w:rPr>
        <w:tab/>
      </w:r>
      <w:r>
        <w:rPr>
          <w:rFonts w:eastAsia="Times New Roman"/>
          <w:color w:val="000000"/>
          <w:sz w:val="22"/>
          <w:lang w:val="en-US"/>
        </w:rPr>
        <w:tab/>
        <w:t xml:space="preserve">  </w:t>
      </w:r>
      <w:proofErr w:type="gramStart"/>
      <w:r>
        <w:rPr>
          <w:rFonts w:eastAsia="Times New Roman"/>
          <w:color w:val="000000"/>
          <w:sz w:val="22"/>
          <w:lang w:val="en-US"/>
        </w:rPr>
        <w:t xml:space="preserve">   (</w:t>
      </w:r>
      <w:proofErr w:type="gramEnd"/>
      <w:r>
        <w:rPr>
          <w:rFonts w:eastAsia="Times New Roman"/>
          <w:color w:val="000000"/>
          <w:sz w:val="22"/>
          <w:lang w:val="en-US"/>
        </w:rPr>
        <w:t>c)</w:t>
      </w:r>
    </w:p>
    <w:p w14:paraId="76342B85" w14:textId="70A37BFA" w:rsidR="0074659C" w:rsidRPr="0033300A" w:rsidRDefault="00E82F3A" w:rsidP="00164262">
      <w:pPr>
        <w:spacing w:after="0" w:line="240" w:lineRule="auto"/>
        <w:jc w:val="both"/>
        <w:rPr>
          <w:rFonts w:eastAsia="Times New Roman"/>
          <w:color w:val="000000"/>
          <w:sz w:val="22"/>
          <w:lang w:val="en-US"/>
        </w:rPr>
      </w:pPr>
      <w:r w:rsidRPr="00FC3D95">
        <w:rPr>
          <w:rFonts w:eastAsia="Times New Roman"/>
          <w:color w:val="000000"/>
          <w:sz w:val="22"/>
          <w:lang w:val="en-US"/>
        </w:rPr>
        <w:drawing>
          <wp:anchor distT="0" distB="0" distL="114300" distR="114300" simplePos="0" relativeHeight="251730944" behindDoc="0" locked="0" layoutInCell="1" allowOverlap="1" wp14:anchorId="27B5EAEC" wp14:editId="7A18B5DD">
            <wp:simplePos x="0" y="0"/>
            <wp:positionH relativeFrom="column">
              <wp:posOffset>4445</wp:posOffset>
            </wp:positionH>
            <wp:positionV relativeFrom="paragraph">
              <wp:posOffset>45085</wp:posOffset>
            </wp:positionV>
            <wp:extent cx="1752600" cy="1333500"/>
            <wp:effectExtent l="0" t="0" r="0" b="0"/>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Pr="00FC3D95">
        <w:rPr>
          <w:rFonts w:eastAsia="Times New Roman"/>
          <w:color w:val="000000"/>
          <w:sz w:val="22"/>
          <w:lang w:val="en-US"/>
        </w:rPr>
        <w:drawing>
          <wp:anchor distT="0" distB="0" distL="114300" distR="114300" simplePos="0" relativeHeight="251731968" behindDoc="0" locked="0" layoutInCell="1" allowOverlap="1" wp14:anchorId="30544888" wp14:editId="14F923AF">
            <wp:simplePos x="0" y="0"/>
            <wp:positionH relativeFrom="column">
              <wp:posOffset>1985645</wp:posOffset>
            </wp:positionH>
            <wp:positionV relativeFrom="paragraph">
              <wp:posOffset>45085</wp:posOffset>
            </wp:positionV>
            <wp:extent cx="1752600" cy="1333500"/>
            <wp:effectExtent l="0" t="0" r="0" b="0"/>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Pr="00FC3D95">
        <w:rPr>
          <w:rFonts w:eastAsia="Times New Roman"/>
          <w:color w:val="000000"/>
          <w:sz w:val="22"/>
          <w:lang w:val="en-US"/>
        </w:rPr>
        <w:drawing>
          <wp:anchor distT="0" distB="0" distL="114300" distR="114300" simplePos="0" relativeHeight="251732992" behindDoc="0" locked="0" layoutInCell="1" allowOverlap="1" wp14:anchorId="459E97D2" wp14:editId="57951E28">
            <wp:simplePos x="0" y="0"/>
            <wp:positionH relativeFrom="column">
              <wp:posOffset>3966845</wp:posOffset>
            </wp:positionH>
            <wp:positionV relativeFrom="paragraph">
              <wp:posOffset>45085</wp:posOffset>
            </wp:positionV>
            <wp:extent cx="1752600" cy="1333500"/>
            <wp:effectExtent l="0" t="0" r="0" b="0"/>
            <wp:wrapNone/>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392BC95E" w14:textId="7820CB38" w:rsidR="00FC3D95" w:rsidRDefault="00FC3D95" w:rsidP="00A56C6D">
      <w:pPr>
        <w:spacing w:after="0"/>
        <w:jc w:val="center"/>
        <w:rPr>
          <w:rFonts w:eastAsia="Times New Roman"/>
          <w:b/>
          <w:color w:val="000000"/>
          <w:sz w:val="22"/>
          <w:lang w:val="en-US"/>
        </w:rPr>
      </w:pPr>
    </w:p>
    <w:p w14:paraId="1F473616" w14:textId="123AA49E" w:rsidR="00FC3D95" w:rsidRDefault="00FC3D95" w:rsidP="00A56C6D">
      <w:pPr>
        <w:spacing w:after="0"/>
        <w:jc w:val="center"/>
        <w:rPr>
          <w:rFonts w:eastAsia="Times New Roman"/>
          <w:b/>
          <w:color w:val="000000"/>
          <w:sz w:val="22"/>
          <w:lang w:val="en-US"/>
        </w:rPr>
      </w:pPr>
    </w:p>
    <w:p w14:paraId="3F782943" w14:textId="6A926117" w:rsidR="00FC3D95" w:rsidRDefault="00FC3D95" w:rsidP="00A56C6D">
      <w:pPr>
        <w:spacing w:after="0"/>
        <w:jc w:val="center"/>
        <w:rPr>
          <w:rFonts w:eastAsia="Times New Roman"/>
          <w:b/>
          <w:color w:val="000000"/>
          <w:sz w:val="22"/>
          <w:lang w:val="en-US"/>
        </w:rPr>
      </w:pPr>
    </w:p>
    <w:p w14:paraId="78951581" w14:textId="26EC87EA" w:rsidR="00FC3D95" w:rsidRDefault="00FC3D95" w:rsidP="00A56C6D">
      <w:pPr>
        <w:spacing w:after="0"/>
        <w:jc w:val="center"/>
        <w:rPr>
          <w:rFonts w:eastAsia="Times New Roman"/>
          <w:b/>
          <w:color w:val="000000"/>
          <w:sz w:val="22"/>
          <w:lang w:val="en-US"/>
        </w:rPr>
      </w:pPr>
    </w:p>
    <w:p w14:paraId="292ED09E" w14:textId="4ECE384D" w:rsidR="00FC3D95" w:rsidRDefault="00FC3D95" w:rsidP="00A56C6D">
      <w:pPr>
        <w:spacing w:after="0"/>
        <w:jc w:val="center"/>
        <w:rPr>
          <w:rFonts w:eastAsia="Times New Roman"/>
          <w:b/>
          <w:color w:val="000000"/>
          <w:sz w:val="22"/>
          <w:lang w:val="en-US"/>
        </w:rPr>
      </w:pPr>
    </w:p>
    <w:p w14:paraId="75049B61" w14:textId="6AF1111B" w:rsidR="00FC3D95" w:rsidRDefault="00FC3D95" w:rsidP="00A56C6D">
      <w:pPr>
        <w:spacing w:after="0"/>
        <w:jc w:val="center"/>
        <w:rPr>
          <w:rFonts w:eastAsia="Times New Roman"/>
          <w:b/>
          <w:color w:val="000000"/>
          <w:sz w:val="22"/>
          <w:lang w:val="en-US"/>
        </w:rPr>
      </w:pPr>
    </w:p>
    <w:p w14:paraId="22AE848C" w14:textId="199D3302" w:rsidR="00FC3D95" w:rsidRDefault="00FC3D95" w:rsidP="00A56C6D">
      <w:pPr>
        <w:spacing w:after="0"/>
        <w:jc w:val="center"/>
        <w:rPr>
          <w:rFonts w:eastAsia="Times New Roman"/>
          <w:b/>
          <w:color w:val="000000"/>
          <w:sz w:val="22"/>
          <w:lang w:val="en-US"/>
        </w:rPr>
      </w:pPr>
    </w:p>
    <w:p w14:paraId="3F660CFA" w14:textId="14F85FF6" w:rsidR="00FC3D95" w:rsidRPr="00FC3D95" w:rsidRDefault="00FC3D95" w:rsidP="00FC3D95">
      <w:pPr>
        <w:spacing w:after="0"/>
        <w:ind w:firstLine="851"/>
        <w:rPr>
          <w:rFonts w:eastAsia="Times New Roman"/>
          <w:bCs/>
          <w:color w:val="000000"/>
          <w:sz w:val="22"/>
          <w:lang w:val="en-US"/>
        </w:rPr>
      </w:pPr>
      <w:r>
        <w:rPr>
          <w:rFonts w:eastAsia="Times New Roman"/>
          <w:b/>
          <w:color w:val="000000"/>
          <w:sz w:val="22"/>
          <w:lang w:val="en-US"/>
        </w:rPr>
        <w:t xml:space="preserve">       </w:t>
      </w:r>
      <w:r>
        <w:rPr>
          <w:rFonts w:eastAsia="Times New Roman"/>
          <w:bCs/>
          <w:color w:val="000000"/>
          <w:sz w:val="22"/>
          <w:lang w:val="en-US"/>
        </w:rPr>
        <w:t>(d)</w:t>
      </w:r>
      <w:r>
        <w:rPr>
          <w:rFonts w:eastAsia="Times New Roman"/>
          <w:bCs/>
          <w:color w:val="000000"/>
          <w:sz w:val="22"/>
          <w:lang w:val="en-US"/>
        </w:rPr>
        <w:tab/>
      </w:r>
      <w:r>
        <w:rPr>
          <w:rFonts w:eastAsia="Times New Roman"/>
          <w:bCs/>
          <w:color w:val="000000"/>
          <w:sz w:val="22"/>
          <w:lang w:val="en-US"/>
        </w:rPr>
        <w:tab/>
      </w:r>
      <w:r>
        <w:rPr>
          <w:rFonts w:eastAsia="Times New Roman"/>
          <w:bCs/>
          <w:color w:val="000000"/>
          <w:sz w:val="22"/>
          <w:lang w:val="en-US"/>
        </w:rPr>
        <w:tab/>
      </w:r>
      <w:r>
        <w:rPr>
          <w:rFonts w:eastAsia="Times New Roman"/>
          <w:bCs/>
          <w:color w:val="000000"/>
          <w:sz w:val="22"/>
          <w:lang w:val="en-US"/>
        </w:rPr>
        <w:tab/>
        <w:t>(e)</w:t>
      </w:r>
      <w:r>
        <w:rPr>
          <w:rFonts w:eastAsia="Times New Roman"/>
          <w:bCs/>
          <w:color w:val="000000"/>
          <w:sz w:val="22"/>
          <w:lang w:val="en-US"/>
        </w:rPr>
        <w:tab/>
      </w:r>
      <w:r>
        <w:rPr>
          <w:rFonts w:eastAsia="Times New Roman"/>
          <w:bCs/>
          <w:color w:val="000000"/>
          <w:sz w:val="22"/>
          <w:lang w:val="en-US"/>
        </w:rPr>
        <w:tab/>
      </w:r>
      <w:r>
        <w:rPr>
          <w:rFonts w:eastAsia="Times New Roman"/>
          <w:bCs/>
          <w:color w:val="000000"/>
          <w:sz w:val="22"/>
          <w:lang w:val="en-US"/>
        </w:rPr>
        <w:tab/>
      </w:r>
      <w:r>
        <w:rPr>
          <w:rFonts w:eastAsia="Times New Roman"/>
          <w:bCs/>
          <w:color w:val="000000"/>
          <w:sz w:val="22"/>
          <w:lang w:val="en-US"/>
        </w:rPr>
        <w:tab/>
        <w:t xml:space="preserve">  </w:t>
      </w:r>
      <w:proofErr w:type="gramStart"/>
      <w:r>
        <w:rPr>
          <w:rFonts w:eastAsia="Times New Roman"/>
          <w:bCs/>
          <w:color w:val="000000"/>
          <w:sz w:val="22"/>
          <w:lang w:val="en-US"/>
        </w:rPr>
        <w:t xml:space="preserve">   (</w:t>
      </w:r>
      <w:proofErr w:type="gramEnd"/>
      <w:r>
        <w:rPr>
          <w:rFonts w:eastAsia="Times New Roman"/>
          <w:bCs/>
          <w:color w:val="000000"/>
          <w:sz w:val="22"/>
          <w:lang w:val="en-US"/>
        </w:rPr>
        <w:t>f)</w:t>
      </w:r>
    </w:p>
    <w:p w14:paraId="0881C777" w14:textId="77777777" w:rsidR="00FC3D95" w:rsidRPr="001A51D4" w:rsidRDefault="00FC3D95" w:rsidP="001A51D4">
      <w:pPr>
        <w:spacing w:after="0"/>
        <w:jc w:val="center"/>
        <w:rPr>
          <w:rFonts w:eastAsia="Times New Roman"/>
          <w:bCs/>
          <w:color w:val="000000"/>
          <w:sz w:val="22"/>
          <w:lang w:val="en-US"/>
        </w:rPr>
      </w:pPr>
    </w:p>
    <w:p w14:paraId="72A1AB0C" w14:textId="51485BC9" w:rsidR="00FC3D95" w:rsidRPr="009E793F" w:rsidRDefault="00303832" w:rsidP="001A51D4">
      <w:pPr>
        <w:spacing w:after="0"/>
        <w:jc w:val="center"/>
        <w:rPr>
          <w:rFonts w:eastAsia="Times New Roman"/>
          <w:bCs/>
          <w:color w:val="000000"/>
          <w:sz w:val="18"/>
          <w:szCs w:val="18"/>
          <w:lang w:val="en-US"/>
        </w:rPr>
      </w:pPr>
      <w:r>
        <w:rPr>
          <w:rFonts w:eastAsia="Times New Roman"/>
          <w:b/>
          <w:color w:val="000000"/>
          <w:sz w:val="18"/>
          <w:szCs w:val="18"/>
          <w:lang w:val="en-US"/>
        </w:rPr>
        <w:t xml:space="preserve">Figure </w:t>
      </w:r>
      <w:r w:rsidR="00E82F3A" w:rsidRPr="009E793F">
        <w:rPr>
          <w:rFonts w:eastAsia="Times New Roman"/>
          <w:b/>
          <w:color w:val="000000"/>
          <w:sz w:val="18"/>
          <w:szCs w:val="18"/>
          <w:lang w:val="en-US"/>
        </w:rPr>
        <w:t>2</w:t>
      </w:r>
      <w:r w:rsidR="001A51D4" w:rsidRPr="009E793F">
        <w:rPr>
          <w:rFonts w:eastAsia="Times New Roman"/>
          <w:b/>
          <w:color w:val="000000"/>
          <w:sz w:val="18"/>
          <w:szCs w:val="18"/>
          <w:lang w:val="en-US"/>
        </w:rPr>
        <w:t>.</w:t>
      </w:r>
      <w:r w:rsidR="001A51D4" w:rsidRPr="009E793F">
        <w:rPr>
          <w:rFonts w:eastAsia="Times New Roman"/>
          <w:bCs/>
          <w:color w:val="000000"/>
          <w:sz w:val="18"/>
          <w:szCs w:val="18"/>
          <w:lang w:val="en-US"/>
        </w:rPr>
        <w:t xml:space="preserve"> </w:t>
      </w:r>
      <w:r w:rsidRPr="00303832">
        <w:rPr>
          <w:rFonts w:eastAsia="Times New Roman"/>
          <w:bCs/>
          <w:color w:val="000000"/>
          <w:sz w:val="18"/>
          <w:szCs w:val="18"/>
          <w:lang w:val="en-US"/>
        </w:rPr>
        <w:t>(a) understanding insight or educational foundation; (b) understanding of students; (c) curriculum</w:t>
      </w:r>
      <w:r w:rsidR="00463DB6">
        <w:rPr>
          <w:rFonts w:eastAsia="Times New Roman"/>
          <w:bCs/>
          <w:color w:val="000000"/>
          <w:sz w:val="18"/>
          <w:szCs w:val="18"/>
          <w:lang w:val="en-US"/>
        </w:rPr>
        <w:t>/</w:t>
      </w:r>
      <w:r w:rsidRPr="00303832">
        <w:rPr>
          <w:rFonts w:eastAsia="Times New Roman"/>
          <w:bCs/>
          <w:color w:val="000000"/>
          <w:sz w:val="18"/>
          <w:szCs w:val="18"/>
          <w:lang w:val="en-US"/>
        </w:rPr>
        <w:t>syllabus development; (d) learning design; (e) the implementation of educative and dialogical learning; (f) evaluation of learning outcomes</w:t>
      </w:r>
    </w:p>
    <w:p w14:paraId="0FDF68C2" w14:textId="77777777" w:rsidR="00FC3D95" w:rsidRDefault="00FC3D95" w:rsidP="00793CB6">
      <w:pPr>
        <w:spacing w:after="0" w:line="240" w:lineRule="auto"/>
        <w:jc w:val="center"/>
        <w:rPr>
          <w:rFonts w:eastAsia="Times New Roman"/>
          <w:b/>
          <w:color w:val="000000"/>
          <w:sz w:val="22"/>
          <w:lang w:val="en-US"/>
        </w:rPr>
      </w:pPr>
    </w:p>
    <w:p w14:paraId="125C2B20" w14:textId="75E3ACDF" w:rsidR="00E82F3A" w:rsidRDefault="00303832" w:rsidP="00793CB6">
      <w:pPr>
        <w:spacing w:after="0"/>
        <w:jc w:val="both"/>
        <w:rPr>
          <w:rFonts w:eastAsia="Times New Roman"/>
          <w:color w:val="000000"/>
          <w:sz w:val="22"/>
          <w:lang w:val="en-US"/>
        </w:rPr>
      </w:pPr>
      <w:r w:rsidRPr="00303832">
        <w:rPr>
          <w:rFonts w:eastAsia="Times New Roman"/>
          <w:bCs/>
          <w:color w:val="000000"/>
          <w:sz w:val="22"/>
          <w:lang w:val="en-US"/>
        </w:rPr>
        <w:t>In Figure 2, it is shown that in student management factors</w:t>
      </w:r>
      <w:r w:rsidR="008C56CD">
        <w:rPr>
          <w:rFonts w:eastAsia="Times New Roman"/>
          <w:bCs/>
          <w:color w:val="000000"/>
          <w:sz w:val="22"/>
          <w:lang w:val="en-US"/>
        </w:rPr>
        <w:t>,</w:t>
      </w:r>
      <w:r w:rsidRPr="00303832">
        <w:rPr>
          <w:rFonts w:eastAsia="Times New Roman"/>
          <w:bCs/>
          <w:color w:val="000000"/>
          <w:sz w:val="22"/>
          <w:lang w:val="en-US"/>
        </w:rPr>
        <w:t xml:space="preserve"> there are six indicators of the low pedagogical supremacy competency of vocational education lecturers. Next, the percentage of personality factors is presented in Figure 3.</w:t>
      </w:r>
    </w:p>
    <w:p w14:paraId="12A36929" w14:textId="28A2C5F2" w:rsidR="009E793F" w:rsidRDefault="009E793F" w:rsidP="00E82F3A">
      <w:pPr>
        <w:spacing w:after="0"/>
        <w:rPr>
          <w:rFonts w:eastAsia="Times New Roman"/>
          <w:color w:val="000000"/>
          <w:sz w:val="22"/>
          <w:lang w:val="en-US"/>
        </w:rPr>
      </w:pPr>
      <w:r w:rsidRPr="009E793F">
        <w:rPr>
          <w:rFonts w:eastAsia="Times New Roman"/>
          <w:color w:val="000000"/>
          <w:sz w:val="22"/>
          <w:lang w:val="en-US"/>
        </w:rPr>
        <w:drawing>
          <wp:anchor distT="0" distB="0" distL="114300" distR="114300" simplePos="0" relativeHeight="251737088" behindDoc="0" locked="0" layoutInCell="1" allowOverlap="1" wp14:anchorId="1FD59A78" wp14:editId="77D2E5D6">
            <wp:simplePos x="0" y="0"/>
            <wp:positionH relativeFrom="column">
              <wp:posOffset>4445</wp:posOffset>
            </wp:positionH>
            <wp:positionV relativeFrom="paragraph">
              <wp:posOffset>96520</wp:posOffset>
            </wp:positionV>
            <wp:extent cx="1752600" cy="1285875"/>
            <wp:effectExtent l="0" t="0" r="0" b="9525"/>
            <wp:wrapNone/>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Pr="009E793F">
        <w:rPr>
          <w:rFonts w:eastAsia="Times New Roman"/>
          <w:color w:val="000000"/>
          <w:sz w:val="22"/>
          <w:lang w:val="en-US"/>
        </w:rPr>
        <w:drawing>
          <wp:anchor distT="0" distB="0" distL="114300" distR="114300" simplePos="0" relativeHeight="251738112" behindDoc="0" locked="0" layoutInCell="1" allowOverlap="1" wp14:anchorId="1F56EA82" wp14:editId="4AF70F87">
            <wp:simplePos x="0" y="0"/>
            <wp:positionH relativeFrom="column">
              <wp:posOffset>3966845</wp:posOffset>
            </wp:positionH>
            <wp:positionV relativeFrom="paragraph">
              <wp:posOffset>96520</wp:posOffset>
            </wp:positionV>
            <wp:extent cx="1752600" cy="1285875"/>
            <wp:effectExtent l="0" t="0" r="0" b="9525"/>
            <wp:wrapNone/>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9E793F">
        <w:rPr>
          <w:rFonts w:eastAsia="Times New Roman"/>
          <w:color w:val="000000"/>
          <w:sz w:val="22"/>
          <w:lang w:val="en-US"/>
        </w:rPr>
        <w:drawing>
          <wp:anchor distT="0" distB="0" distL="114300" distR="114300" simplePos="0" relativeHeight="251742208" behindDoc="0" locked="0" layoutInCell="1" allowOverlap="1" wp14:anchorId="794E676E" wp14:editId="70C8306F">
            <wp:simplePos x="0" y="0"/>
            <wp:positionH relativeFrom="column">
              <wp:posOffset>1985645</wp:posOffset>
            </wp:positionH>
            <wp:positionV relativeFrom="paragraph">
              <wp:posOffset>96520</wp:posOffset>
            </wp:positionV>
            <wp:extent cx="1752600" cy="1285875"/>
            <wp:effectExtent l="0" t="0" r="0" b="9525"/>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5BCA4C31" w14:textId="4772EFAE" w:rsidR="009E793F" w:rsidRDefault="009E793F" w:rsidP="00E82F3A">
      <w:pPr>
        <w:spacing w:after="0"/>
        <w:rPr>
          <w:rFonts w:eastAsia="Times New Roman"/>
          <w:color w:val="000000"/>
          <w:sz w:val="22"/>
          <w:lang w:val="en-US"/>
        </w:rPr>
      </w:pPr>
    </w:p>
    <w:p w14:paraId="0FE107B2" w14:textId="46F0E4B2" w:rsidR="009E793F" w:rsidRDefault="009E793F" w:rsidP="00E82F3A">
      <w:pPr>
        <w:spacing w:after="0"/>
        <w:rPr>
          <w:rFonts w:eastAsia="Times New Roman"/>
          <w:color w:val="000000"/>
          <w:sz w:val="22"/>
          <w:lang w:val="en-US"/>
        </w:rPr>
      </w:pPr>
    </w:p>
    <w:p w14:paraId="228260E0" w14:textId="7ECB2D8A" w:rsidR="009E793F" w:rsidRDefault="009E793F" w:rsidP="00E82F3A">
      <w:pPr>
        <w:spacing w:after="0"/>
        <w:rPr>
          <w:rFonts w:eastAsia="Times New Roman"/>
          <w:color w:val="000000"/>
          <w:sz w:val="22"/>
          <w:lang w:val="en-US"/>
        </w:rPr>
      </w:pPr>
    </w:p>
    <w:p w14:paraId="539F01DD" w14:textId="16176982" w:rsidR="009E793F" w:rsidRDefault="009E793F" w:rsidP="00E82F3A">
      <w:pPr>
        <w:spacing w:after="0"/>
        <w:rPr>
          <w:rFonts w:eastAsia="Times New Roman"/>
          <w:color w:val="000000"/>
          <w:sz w:val="22"/>
          <w:lang w:val="en-US"/>
        </w:rPr>
      </w:pPr>
    </w:p>
    <w:p w14:paraId="1B375B1F" w14:textId="35AF8543" w:rsidR="009E793F" w:rsidRDefault="009E793F" w:rsidP="00E82F3A">
      <w:pPr>
        <w:spacing w:after="0"/>
        <w:rPr>
          <w:rFonts w:eastAsia="Times New Roman"/>
          <w:color w:val="000000"/>
          <w:sz w:val="22"/>
          <w:lang w:val="en-US"/>
        </w:rPr>
      </w:pPr>
    </w:p>
    <w:p w14:paraId="29981C61" w14:textId="4B858230" w:rsidR="009E793F" w:rsidRDefault="009E793F" w:rsidP="00E82F3A">
      <w:pPr>
        <w:spacing w:after="0"/>
        <w:rPr>
          <w:rFonts w:eastAsia="Times New Roman"/>
          <w:color w:val="000000"/>
          <w:sz w:val="22"/>
          <w:lang w:val="en-US"/>
        </w:rPr>
      </w:pPr>
    </w:p>
    <w:p w14:paraId="5BE05A2E" w14:textId="48F08262" w:rsidR="009E793F" w:rsidRDefault="009E793F" w:rsidP="00E82F3A">
      <w:pPr>
        <w:spacing w:after="0"/>
        <w:rPr>
          <w:rFonts w:eastAsia="Times New Roman"/>
          <w:color w:val="000000"/>
          <w:sz w:val="22"/>
          <w:lang w:val="en-US"/>
        </w:rPr>
      </w:pPr>
    </w:p>
    <w:p w14:paraId="4DC6C41D" w14:textId="7881B0E0" w:rsidR="009E793F" w:rsidRPr="009E793F" w:rsidRDefault="009E793F" w:rsidP="009E793F">
      <w:pPr>
        <w:pStyle w:val="ListParagraph"/>
        <w:numPr>
          <w:ilvl w:val="0"/>
          <w:numId w:val="2"/>
        </w:numPr>
        <w:spacing w:after="0"/>
        <w:ind w:hanging="524"/>
        <w:rPr>
          <w:rFonts w:eastAsia="Times New Roman"/>
          <w:color w:val="000000"/>
          <w:sz w:val="22"/>
          <w:lang w:val="en-US"/>
        </w:rPr>
      </w:pPr>
      <w:r>
        <w:rPr>
          <w:rFonts w:eastAsia="Times New Roman"/>
          <w:color w:val="000000"/>
          <w:sz w:val="22"/>
          <w:lang w:val="en-US"/>
        </w:rPr>
        <w:t xml:space="preserve"> </w:t>
      </w:r>
      <w:r>
        <w:rPr>
          <w:rFonts w:eastAsia="Times New Roman"/>
          <w:color w:val="000000"/>
          <w:sz w:val="22"/>
          <w:lang w:val="en-US"/>
        </w:rPr>
        <w:tab/>
      </w:r>
      <w:r>
        <w:rPr>
          <w:rFonts w:eastAsia="Times New Roman"/>
          <w:color w:val="000000"/>
          <w:sz w:val="22"/>
          <w:lang w:val="en-US"/>
        </w:rPr>
        <w:tab/>
      </w:r>
      <w:r>
        <w:rPr>
          <w:rFonts w:eastAsia="Times New Roman"/>
          <w:color w:val="000000"/>
          <w:sz w:val="22"/>
          <w:lang w:val="en-US"/>
        </w:rPr>
        <w:tab/>
      </w:r>
      <w:r>
        <w:rPr>
          <w:rFonts w:eastAsia="Times New Roman"/>
          <w:color w:val="000000"/>
          <w:sz w:val="22"/>
          <w:lang w:val="en-US"/>
        </w:rPr>
        <w:tab/>
        <w:t xml:space="preserve">  (b)</w:t>
      </w:r>
      <w:r>
        <w:rPr>
          <w:rFonts w:eastAsia="Times New Roman"/>
          <w:color w:val="000000"/>
          <w:sz w:val="22"/>
          <w:lang w:val="en-US"/>
        </w:rPr>
        <w:tab/>
      </w:r>
      <w:r>
        <w:rPr>
          <w:rFonts w:eastAsia="Times New Roman"/>
          <w:color w:val="000000"/>
          <w:sz w:val="22"/>
          <w:lang w:val="en-US"/>
        </w:rPr>
        <w:tab/>
      </w:r>
      <w:r>
        <w:rPr>
          <w:rFonts w:eastAsia="Times New Roman"/>
          <w:color w:val="000000"/>
          <w:sz w:val="22"/>
          <w:lang w:val="en-US"/>
        </w:rPr>
        <w:tab/>
      </w:r>
      <w:r>
        <w:rPr>
          <w:rFonts w:eastAsia="Times New Roman"/>
          <w:color w:val="000000"/>
          <w:sz w:val="22"/>
          <w:lang w:val="en-US"/>
        </w:rPr>
        <w:tab/>
        <w:t xml:space="preserve">   </w:t>
      </w:r>
      <w:proofErr w:type="gramStart"/>
      <w:r>
        <w:rPr>
          <w:rFonts w:eastAsia="Times New Roman"/>
          <w:color w:val="000000"/>
          <w:sz w:val="22"/>
          <w:lang w:val="en-US"/>
        </w:rPr>
        <w:t xml:space="preserve">   (</w:t>
      </w:r>
      <w:proofErr w:type="gramEnd"/>
      <w:r>
        <w:rPr>
          <w:rFonts w:eastAsia="Times New Roman"/>
          <w:color w:val="000000"/>
          <w:sz w:val="22"/>
          <w:lang w:val="en-US"/>
        </w:rPr>
        <w:t>c)</w:t>
      </w:r>
    </w:p>
    <w:p w14:paraId="0BF7269E" w14:textId="5899CE5D" w:rsidR="009E793F" w:rsidRDefault="009E793F" w:rsidP="00E82F3A">
      <w:pPr>
        <w:spacing w:after="0"/>
        <w:rPr>
          <w:rFonts w:eastAsia="Times New Roman"/>
          <w:color w:val="000000"/>
          <w:sz w:val="22"/>
          <w:lang w:val="en-US"/>
        </w:rPr>
      </w:pPr>
      <w:r w:rsidRPr="009E793F">
        <w:rPr>
          <w:rFonts w:eastAsia="Times New Roman"/>
          <w:color w:val="000000"/>
          <w:sz w:val="22"/>
          <w:lang w:val="en-US"/>
        </w:rPr>
        <w:drawing>
          <wp:anchor distT="0" distB="0" distL="114300" distR="114300" simplePos="0" relativeHeight="251740160" behindDoc="0" locked="0" layoutInCell="1" allowOverlap="1" wp14:anchorId="5D85D817" wp14:editId="553B181D">
            <wp:simplePos x="0" y="0"/>
            <wp:positionH relativeFrom="column">
              <wp:posOffset>2995295</wp:posOffset>
            </wp:positionH>
            <wp:positionV relativeFrom="paragraph">
              <wp:posOffset>69850</wp:posOffset>
            </wp:positionV>
            <wp:extent cx="1752600" cy="1285875"/>
            <wp:effectExtent l="0" t="0" r="0" b="9525"/>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Pr="009E793F">
        <w:rPr>
          <w:rFonts w:eastAsia="Times New Roman"/>
          <w:color w:val="000000"/>
          <w:sz w:val="22"/>
          <w:lang w:val="en-US"/>
        </w:rPr>
        <w:drawing>
          <wp:anchor distT="0" distB="0" distL="114300" distR="114300" simplePos="0" relativeHeight="251739136" behindDoc="0" locked="0" layoutInCell="1" allowOverlap="1" wp14:anchorId="1BD3F6B9" wp14:editId="031B9BF8">
            <wp:simplePos x="0" y="0"/>
            <wp:positionH relativeFrom="column">
              <wp:posOffset>1014095</wp:posOffset>
            </wp:positionH>
            <wp:positionV relativeFrom="paragraph">
              <wp:posOffset>69850</wp:posOffset>
            </wp:positionV>
            <wp:extent cx="1752600" cy="1285875"/>
            <wp:effectExtent l="0" t="0" r="0" b="9525"/>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1283E747" w14:textId="694C3AC6" w:rsidR="009E793F" w:rsidRDefault="009E793F" w:rsidP="00E82F3A">
      <w:pPr>
        <w:spacing w:after="0"/>
        <w:rPr>
          <w:rFonts w:eastAsia="Times New Roman"/>
          <w:color w:val="000000"/>
          <w:sz w:val="22"/>
          <w:lang w:val="en-US"/>
        </w:rPr>
      </w:pPr>
    </w:p>
    <w:p w14:paraId="2C77AFAC" w14:textId="069B28FD" w:rsidR="009E793F" w:rsidRDefault="009E793F" w:rsidP="00E82F3A">
      <w:pPr>
        <w:spacing w:after="0"/>
        <w:rPr>
          <w:rFonts w:eastAsia="Times New Roman"/>
          <w:color w:val="000000"/>
          <w:sz w:val="22"/>
          <w:lang w:val="en-US"/>
        </w:rPr>
      </w:pPr>
    </w:p>
    <w:p w14:paraId="09801AAD" w14:textId="128C0B22" w:rsidR="009E793F" w:rsidRDefault="009E793F" w:rsidP="00E82F3A">
      <w:pPr>
        <w:spacing w:after="0"/>
        <w:rPr>
          <w:rFonts w:eastAsia="Times New Roman"/>
          <w:color w:val="000000"/>
          <w:sz w:val="22"/>
          <w:lang w:val="en-US"/>
        </w:rPr>
      </w:pPr>
    </w:p>
    <w:p w14:paraId="2193D83E" w14:textId="3FDB818A" w:rsidR="009E793F" w:rsidRDefault="009E793F" w:rsidP="00E82F3A">
      <w:pPr>
        <w:spacing w:after="0"/>
        <w:rPr>
          <w:rFonts w:eastAsia="Times New Roman"/>
          <w:color w:val="000000"/>
          <w:sz w:val="22"/>
          <w:lang w:val="en-US"/>
        </w:rPr>
      </w:pPr>
    </w:p>
    <w:p w14:paraId="63055BC1" w14:textId="5F9DE609" w:rsidR="009E793F" w:rsidRDefault="009E793F" w:rsidP="00E82F3A">
      <w:pPr>
        <w:spacing w:after="0"/>
        <w:rPr>
          <w:rFonts w:eastAsia="Times New Roman"/>
          <w:color w:val="000000"/>
          <w:sz w:val="22"/>
          <w:lang w:val="en-US"/>
        </w:rPr>
      </w:pPr>
    </w:p>
    <w:p w14:paraId="478EC8D3" w14:textId="4BBB3386" w:rsidR="009E793F" w:rsidRDefault="009E793F" w:rsidP="00E82F3A">
      <w:pPr>
        <w:spacing w:after="0"/>
        <w:rPr>
          <w:rFonts w:eastAsia="Times New Roman"/>
          <w:color w:val="000000"/>
          <w:sz w:val="22"/>
          <w:lang w:val="en-US"/>
        </w:rPr>
      </w:pPr>
    </w:p>
    <w:p w14:paraId="67B47298" w14:textId="109D2609" w:rsidR="009E793F" w:rsidRDefault="009E793F" w:rsidP="00E82F3A">
      <w:pPr>
        <w:spacing w:after="0"/>
        <w:rPr>
          <w:rFonts w:eastAsia="Times New Roman"/>
          <w:color w:val="000000"/>
          <w:sz w:val="22"/>
          <w:lang w:val="en-US"/>
        </w:rPr>
      </w:pPr>
    </w:p>
    <w:p w14:paraId="0E34E086" w14:textId="6917ACA1" w:rsidR="009E793F" w:rsidRDefault="009E793F" w:rsidP="009E793F">
      <w:pPr>
        <w:spacing w:after="0"/>
        <w:ind w:left="2160" w:firstLine="720"/>
        <w:rPr>
          <w:rFonts w:eastAsia="Times New Roman"/>
          <w:b/>
          <w:color w:val="000000"/>
          <w:sz w:val="18"/>
          <w:szCs w:val="18"/>
          <w:lang w:val="en-US"/>
        </w:rPr>
      </w:pPr>
      <w:r>
        <w:rPr>
          <w:rFonts w:eastAsia="Times New Roman"/>
          <w:b/>
          <w:color w:val="000000"/>
          <w:sz w:val="18"/>
          <w:szCs w:val="18"/>
          <w:lang w:val="en-US"/>
        </w:rPr>
        <w:t xml:space="preserve">(d)    </w:t>
      </w:r>
      <w:r>
        <w:rPr>
          <w:rFonts w:eastAsia="Times New Roman"/>
          <w:b/>
          <w:color w:val="000000"/>
          <w:sz w:val="18"/>
          <w:szCs w:val="18"/>
          <w:lang w:val="en-US"/>
        </w:rPr>
        <w:tab/>
      </w:r>
      <w:r>
        <w:rPr>
          <w:rFonts w:eastAsia="Times New Roman"/>
          <w:b/>
          <w:color w:val="000000"/>
          <w:sz w:val="18"/>
          <w:szCs w:val="18"/>
          <w:lang w:val="en-US"/>
        </w:rPr>
        <w:tab/>
      </w:r>
      <w:r>
        <w:rPr>
          <w:rFonts w:eastAsia="Times New Roman"/>
          <w:b/>
          <w:color w:val="000000"/>
          <w:sz w:val="18"/>
          <w:szCs w:val="18"/>
          <w:lang w:val="en-US"/>
        </w:rPr>
        <w:tab/>
      </w:r>
      <w:r>
        <w:rPr>
          <w:rFonts w:eastAsia="Times New Roman"/>
          <w:b/>
          <w:color w:val="000000"/>
          <w:sz w:val="18"/>
          <w:szCs w:val="18"/>
          <w:lang w:val="en-US"/>
        </w:rPr>
        <w:tab/>
        <w:t xml:space="preserve">   </w:t>
      </w:r>
      <w:proofErr w:type="gramStart"/>
      <w:r>
        <w:rPr>
          <w:rFonts w:eastAsia="Times New Roman"/>
          <w:b/>
          <w:color w:val="000000"/>
          <w:sz w:val="18"/>
          <w:szCs w:val="18"/>
          <w:lang w:val="en-US"/>
        </w:rPr>
        <w:t xml:space="preserve">   (</w:t>
      </w:r>
      <w:proofErr w:type="gramEnd"/>
      <w:r>
        <w:rPr>
          <w:rFonts w:eastAsia="Times New Roman"/>
          <w:b/>
          <w:color w:val="000000"/>
          <w:sz w:val="18"/>
          <w:szCs w:val="18"/>
          <w:lang w:val="en-US"/>
        </w:rPr>
        <w:t>e)</w:t>
      </w:r>
    </w:p>
    <w:p w14:paraId="4E8FF3F7" w14:textId="7702CE94" w:rsidR="009E793F" w:rsidRDefault="00303832" w:rsidP="009E793F">
      <w:pPr>
        <w:spacing w:after="0"/>
        <w:jc w:val="center"/>
        <w:rPr>
          <w:rFonts w:eastAsia="Times New Roman"/>
          <w:color w:val="000000"/>
          <w:sz w:val="22"/>
          <w:lang w:val="en-US"/>
        </w:rPr>
      </w:pPr>
      <w:r>
        <w:rPr>
          <w:rFonts w:eastAsia="Times New Roman"/>
          <w:b/>
          <w:color w:val="000000"/>
          <w:sz w:val="18"/>
          <w:szCs w:val="18"/>
          <w:lang w:val="en-US"/>
        </w:rPr>
        <w:t>Figure</w:t>
      </w:r>
      <w:r w:rsidR="009E793F" w:rsidRPr="009E793F">
        <w:rPr>
          <w:rFonts w:eastAsia="Times New Roman"/>
          <w:b/>
          <w:color w:val="000000"/>
          <w:sz w:val="18"/>
          <w:szCs w:val="18"/>
          <w:lang w:val="en-US"/>
        </w:rPr>
        <w:t xml:space="preserve"> </w:t>
      </w:r>
      <w:r w:rsidR="009E793F">
        <w:rPr>
          <w:rFonts w:eastAsia="Times New Roman"/>
          <w:b/>
          <w:color w:val="000000"/>
          <w:sz w:val="18"/>
          <w:szCs w:val="18"/>
          <w:lang w:val="en-US"/>
        </w:rPr>
        <w:t>3</w:t>
      </w:r>
      <w:r w:rsidR="009E793F" w:rsidRPr="009E793F">
        <w:rPr>
          <w:rFonts w:eastAsia="Times New Roman"/>
          <w:b/>
          <w:color w:val="000000"/>
          <w:sz w:val="18"/>
          <w:szCs w:val="18"/>
          <w:lang w:val="en-US"/>
        </w:rPr>
        <w:t>.</w:t>
      </w:r>
      <w:r w:rsidR="009E793F" w:rsidRPr="009E793F">
        <w:rPr>
          <w:rFonts w:eastAsia="Times New Roman"/>
          <w:bCs/>
          <w:color w:val="000000"/>
          <w:sz w:val="18"/>
          <w:szCs w:val="18"/>
          <w:lang w:val="en-US"/>
        </w:rPr>
        <w:t xml:space="preserve"> (a) </w:t>
      </w:r>
      <w:r w:rsidRPr="00303832">
        <w:rPr>
          <w:rFonts w:eastAsia="Times New Roman"/>
          <w:bCs/>
          <w:color w:val="000000"/>
          <w:sz w:val="18"/>
          <w:szCs w:val="18"/>
          <w:lang w:val="en-US"/>
        </w:rPr>
        <w:t>active self-development; (b) self-evaluation; (c) designing a self roadmap; (d) professional self-concept; (e) self-innovating</w:t>
      </w:r>
    </w:p>
    <w:p w14:paraId="242795F9" w14:textId="3C5808A5" w:rsidR="009E793F" w:rsidRDefault="00303832" w:rsidP="00221635">
      <w:pPr>
        <w:spacing w:after="0"/>
        <w:jc w:val="both"/>
        <w:rPr>
          <w:rFonts w:eastAsia="Times New Roman"/>
          <w:color w:val="000000"/>
          <w:sz w:val="22"/>
          <w:lang w:val="en-US"/>
        </w:rPr>
      </w:pPr>
      <w:r w:rsidRPr="00303832">
        <w:rPr>
          <w:rFonts w:eastAsia="Times New Roman"/>
          <w:bCs/>
          <w:color w:val="000000"/>
          <w:sz w:val="22"/>
          <w:lang w:val="en-US"/>
        </w:rPr>
        <w:lastRenderedPageBreak/>
        <w:t>In Figure 3, it is shown that in student management factors</w:t>
      </w:r>
      <w:r w:rsidR="008C56CD">
        <w:rPr>
          <w:rFonts w:eastAsia="Times New Roman"/>
          <w:bCs/>
          <w:color w:val="000000"/>
          <w:sz w:val="22"/>
          <w:lang w:val="en-US"/>
        </w:rPr>
        <w:t>,</w:t>
      </w:r>
      <w:r w:rsidRPr="00303832">
        <w:rPr>
          <w:rFonts w:eastAsia="Times New Roman"/>
          <w:bCs/>
          <w:color w:val="000000"/>
          <w:sz w:val="22"/>
          <w:lang w:val="en-US"/>
        </w:rPr>
        <w:t xml:space="preserve"> there are five indicators of the low pedagogical supremacy competency of vocational education lecturers. Furthermore, the results of the validation by the </w:t>
      </w:r>
      <w:r w:rsidR="008C56CD">
        <w:rPr>
          <w:rFonts w:eastAsia="Times New Roman"/>
          <w:bCs/>
          <w:color w:val="000000"/>
          <w:sz w:val="22"/>
          <w:lang w:val="en-US"/>
        </w:rPr>
        <w:t>expert media</w:t>
      </w:r>
      <w:r w:rsidRPr="00303832">
        <w:rPr>
          <w:rFonts w:eastAsia="Times New Roman"/>
          <w:bCs/>
          <w:color w:val="000000"/>
          <w:sz w:val="22"/>
          <w:lang w:val="en-US"/>
        </w:rPr>
        <w:t xml:space="preserve"> team are presented in Table 1.</w:t>
      </w:r>
    </w:p>
    <w:p w14:paraId="33B40A87" w14:textId="1D04A25B" w:rsidR="009E793F" w:rsidRDefault="009E793F" w:rsidP="00E82F3A">
      <w:pPr>
        <w:spacing w:after="0"/>
        <w:rPr>
          <w:rFonts w:eastAsia="Times New Roman"/>
          <w:color w:val="000000"/>
          <w:sz w:val="22"/>
          <w:lang w:val="en-US"/>
        </w:rPr>
      </w:pPr>
    </w:p>
    <w:p w14:paraId="31D4E5B2" w14:textId="1FE01465" w:rsidR="00C93CCB" w:rsidRPr="0033300A" w:rsidRDefault="00C93CCB" w:rsidP="00164262">
      <w:pPr>
        <w:spacing w:after="0"/>
        <w:jc w:val="center"/>
        <w:rPr>
          <w:rFonts w:eastAsia="Times New Roman"/>
          <w:color w:val="000000"/>
          <w:sz w:val="22"/>
          <w:lang w:val="en-US"/>
        </w:rPr>
      </w:pPr>
      <w:r w:rsidRPr="0033300A">
        <w:rPr>
          <w:rFonts w:eastAsia="Times New Roman"/>
          <w:b/>
          <w:bCs/>
          <w:color w:val="000000"/>
          <w:sz w:val="22"/>
          <w:lang w:val="en-US"/>
        </w:rPr>
        <w:t xml:space="preserve">Table </w:t>
      </w:r>
      <w:r w:rsidR="00692D30">
        <w:rPr>
          <w:rFonts w:eastAsia="Times New Roman"/>
          <w:b/>
          <w:bCs/>
          <w:color w:val="000000"/>
          <w:sz w:val="22"/>
          <w:lang w:val="en-US"/>
        </w:rPr>
        <w:t>1</w:t>
      </w:r>
      <w:r w:rsidRPr="0033300A">
        <w:rPr>
          <w:rFonts w:eastAsia="Times New Roman"/>
          <w:b/>
          <w:bCs/>
          <w:color w:val="000000"/>
          <w:sz w:val="22"/>
          <w:lang w:val="en-US"/>
        </w:rPr>
        <w:t>.</w:t>
      </w:r>
      <w:r w:rsidRPr="0033300A">
        <w:rPr>
          <w:rFonts w:eastAsia="Times New Roman"/>
          <w:color w:val="000000"/>
          <w:sz w:val="22"/>
          <w:lang w:val="en-US"/>
        </w:rPr>
        <w:t xml:space="preserve"> </w:t>
      </w:r>
      <w:r w:rsidR="00164262" w:rsidRPr="0033300A">
        <w:rPr>
          <w:rFonts w:eastAsia="Times New Roman"/>
          <w:color w:val="000000"/>
          <w:sz w:val="22"/>
          <w:lang w:val="en-US"/>
        </w:rPr>
        <w:t>Results of media expert validation</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461"/>
        <w:gridCol w:w="6047"/>
        <w:gridCol w:w="1455"/>
        <w:gridCol w:w="814"/>
      </w:tblGrid>
      <w:tr w:rsidR="006F203D" w:rsidRPr="0033300A" w14:paraId="09DF4389" w14:textId="77777777" w:rsidTr="0029773F">
        <w:trPr>
          <w:trHeight w:val="20"/>
          <w:jc w:val="center"/>
        </w:trPr>
        <w:tc>
          <w:tcPr>
            <w:tcW w:w="0" w:type="auto"/>
          </w:tcPr>
          <w:p w14:paraId="552A19AC" w14:textId="4585C8F7" w:rsidR="006F203D" w:rsidRPr="0033300A" w:rsidRDefault="006F203D" w:rsidP="006F203D">
            <w:pPr>
              <w:spacing w:line="240" w:lineRule="auto"/>
              <w:ind w:firstLine="0"/>
              <w:jc w:val="center"/>
              <w:rPr>
                <w:rFonts w:eastAsiaTheme="minorHAnsi"/>
                <w:b/>
                <w:bCs/>
                <w:szCs w:val="18"/>
                <w:lang w:val="en-US" w:eastAsia="en-US"/>
              </w:rPr>
            </w:pPr>
            <w:r w:rsidRPr="0033300A">
              <w:rPr>
                <w:b/>
                <w:bCs/>
                <w:color w:val="000000"/>
                <w:lang w:val="en-US" w:eastAsia="en-US"/>
              </w:rPr>
              <w:t>No</w:t>
            </w:r>
          </w:p>
        </w:tc>
        <w:tc>
          <w:tcPr>
            <w:tcW w:w="6047" w:type="dxa"/>
          </w:tcPr>
          <w:p w14:paraId="4B27C31C" w14:textId="73DA3990" w:rsidR="006F203D" w:rsidRPr="0033300A" w:rsidRDefault="006F203D" w:rsidP="006F203D">
            <w:pPr>
              <w:spacing w:line="240" w:lineRule="auto"/>
              <w:ind w:firstLine="0"/>
              <w:jc w:val="center"/>
              <w:rPr>
                <w:rFonts w:eastAsiaTheme="minorHAnsi"/>
                <w:b/>
                <w:bCs/>
                <w:szCs w:val="18"/>
                <w:lang w:val="en-US" w:eastAsia="en-US"/>
              </w:rPr>
            </w:pPr>
            <w:r w:rsidRPr="0033300A">
              <w:rPr>
                <w:b/>
                <w:bCs/>
                <w:color w:val="000000"/>
                <w:lang w:val="en-US" w:eastAsia="en-US"/>
              </w:rPr>
              <w:t>Indicator Points</w:t>
            </w:r>
          </w:p>
        </w:tc>
        <w:tc>
          <w:tcPr>
            <w:tcW w:w="1455" w:type="dxa"/>
          </w:tcPr>
          <w:p w14:paraId="4F74EB07" w14:textId="32E5F52F" w:rsidR="006F203D" w:rsidRPr="0033300A" w:rsidRDefault="006F203D" w:rsidP="006F203D">
            <w:pPr>
              <w:spacing w:line="240" w:lineRule="auto"/>
              <w:ind w:firstLine="0"/>
              <w:jc w:val="center"/>
              <w:rPr>
                <w:rFonts w:eastAsiaTheme="minorHAnsi"/>
                <w:b/>
                <w:bCs/>
                <w:szCs w:val="18"/>
                <w:lang w:val="en-US" w:eastAsia="en-US"/>
              </w:rPr>
            </w:pPr>
            <w:r w:rsidRPr="0033300A">
              <w:rPr>
                <w:b/>
                <w:bCs/>
                <w:color w:val="000000"/>
                <w:lang w:val="en-US" w:eastAsia="en-US"/>
              </w:rPr>
              <w:t>Score</w:t>
            </w:r>
          </w:p>
        </w:tc>
        <w:tc>
          <w:tcPr>
            <w:tcW w:w="0" w:type="auto"/>
          </w:tcPr>
          <w:p w14:paraId="53694DEC" w14:textId="6D87A9FA" w:rsidR="006F203D" w:rsidRPr="0033300A" w:rsidRDefault="006F203D" w:rsidP="006F203D">
            <w:pPr>
              <w:spacing w:line="240" w:lineRule="auto"/>
              <w:ind w:firstLine="0"/>
              <w:jc w:val="center"/>
              <w:rPr>
                <w:rFonts w:eastAsiaTheme="minorHAnsi"/>
                <w:b/>
                <w:bCs/>
                <w:szCs w:val="18"/>
                <w:lang w:val="en-US" w:eastAsia="en-US"/>
              </w:rPr>
            </w:pPr>
            <w:r w:rsidRPr="0033300A">
              <w:rPr>
                <w:b/>
                <w:bCs/>
                <w:color w:val="000000"/>
                <w:lang w:val="en-US" w:eastAsia="en-US"/>
              </w:rPr>
              <w:t>%</w:t>
            </w:r>
          </w:p>
        </w:tc>
      </w:tr>
      <w:tr w:rsidR="00303832" w:rsidRPr="0033300A" w14:paraId="4CA4E04B" w14:textId="77777777" w:rsidTr="0029773F">
        <w:trPr>
          <w:trHeight w:val="20"/>
          <w:jc w:val="center"/>
        </w:trPr>
        <w:tc>
          <w:tcPr>
            <w:tcW w:w="0" w:type="auto"/>
          </w:tcPr>
          <w:p w14:paraId="552E885B" w14:textId="77777777" w:rsidR="00303832" w:rsidRPr="0033300A" w:rsidRDefault="00303832" w:rsidP="00303832">
            <w:pPr>
              <w:spacing w:line="240" w:lineRule="auto"/>
              <w:ind w:firstLine="0"/>
              <w:rPr>
                <w:rFonts w:eastAsiaTheme="minorHAnsi"/>
                <w:szCs w:val="18"/>
                <w:lang w:val="en-US" w:eastAsia="en-US"/>
              </w:rPr>
            </w:pPr>
            <w:r w:rsidRPr="0033300A">
              <w:rPr>
                <w:rFonts w:eastAsiaTheme="minorHAnsi"/>
                <w:szCs w:val="18"/>
                <w:lang w:val="en-US" w:eastAsia="en-US"/>
              </w:rPr>
              <w:t>1</w:t>
            </w:r>
          </w:p>
        </w:tc>
        <w:tc>
          <w:tcPr>
            <w:tcW w:w="6047" w:type="dxa"/>
          </w:tcPr>
          <w:p w14:paraId="7531DDA0" w14:textId="608D11A4" w:rsidR="00303832" w:rsidRPr="00436D6D" w:rsidRDefault="00303832" w:rsidP="00303832">
            <w:pPr>
              <w:spacing w:line="240" w:lineRule="auto"/>
              <w:ind w:firstLine="0"/>
              <w:rPr>
                <w:rFonts w:eastAsiaTheme="minorHAnsi"/>
                <w:szCs w:val="18"/>
                <w:lang w:val="en-US" w:eastAsia="en-US"/>
              </w:rPr>
            </w:pPr>
            <w:r w:rsidRPr="008D6519">
              <w:t xml:space="preserve">Selection of template design </w:t>
            </w:r>
            <w:r w:rsidR="008C56CD">
              <w:t>by</w:t>
            </w:r>
            <w:r w:rsidRPr="008D6519">
              <w:t xml:space="preserve"> the material presented</w:t>
            </w:r>
          </w:p>
        </w:tc>
        <w:tc>
          <w:tcPr>
            <w:tcW w:w="1455" w:type="dxa"/>
            <w:vAlign w:val="center"/>
          </w:tcPr>
          <w:p w14:paraId="151049C6" w14:textId="5D5C0EC4" w:rsidR="00303832" w:rsidRPr="0033300A" w:rsidRDefault="00303832" w:rsidP="00303832">
            <w:pPr>
              <w:spacing w:line="240" w:lineRule="auto"/>
              <w:ind w:left="48" w:firstLine="0"/>
              <w:jc w:val="center"/>
              <w:rPr>
                <w:rFonts w:eastAsiaTheme="minorHAnsi"/>
                <w:szCs w:val="18"/>
                <w:lang w:val="en-US" w:eastAsia="en-US"/>
              </w:rPr>
            </w:pPr>
            <w:r w:rsidRPr="0033300A">
              <w:rPr>
                <w:rFonts w:eastAsiaTheme="minorHAnsi"/>
                <w:szCs w:val="18"/>
                <w:lang w:val="en-US" w:eastAsia="en-US"/>
              </w:rPr>
              <w:t>3.80</w:t>
            </w:r>
          </w:p>
        </w:tc>
        <w:tc>
          <w:tcPr>
            <w:tcW w:w="0" w:type="auto"/>
            <w:vAlign w:val="center"/>
          </w:tcPr>
          <w:p w14:paraId="2CEAF424" w14:textId="782F7459" w:rsidR="00303832" w:rsidRPr="0033300A" w:rsidRDefault="00303832" w:rsidP="00303832">
            <w:pPr>
              <w:spacing w:line="240" w:lineRule="auto"/>
              <w:ind w:left="48" w:firstLine="0"/>
              <w:jc w:val="center"/>
              <w:rPr>
                <w:rFonts w:eastAsiaTheme="minorHAnsi"/>
                <w:szCs w:val="18"/>
                <w:lang w:val="en-US" w:eastAsia="en-US"/>
              </w:rPr>
            </w:pPr>
            <w:r w:rsidRPr="0033300A">
              <w:rPr>
                <w:rFonts w:eastAsiaTheme="minorHAnsi"/>
                <w:szCs w:val="18"/>
                <w:lang w:val="en-US" w:eastAsia="en-US"/>
              </w:rPr>
              <w:t>95.00</w:t>
            </w:r>
          </w:p>
        </w:tc>
      </w:tr>
      <w:tr w:rsidR="00303832" w:rsidRPr="0033300A" w14:paraId="45F24A9E" w14:textId="77777777" w:rsidTr="0029773F">
        <w:trPr>
          <w:trHeight w:val="20"/>
          <w:jc w:val="center"/>
        </w:trPr>
        <w:tc>
          <w:tcPr>
            <w:tcW w:w="0" w:type="auto"/>
          </w:tcPr>
          <w:p w14:paraId="6C3D8791" w14:textId="77777777" w:rsidR="00303832" w:rsidRPr="0033300A" w:rsidRDefault="00303832" w:rsidP="00303832">
            <w:pPr>
              <w:spacing w:line="240" w:lineRule="auto"/>
              <w:ind w:firstLine="0"/>
              <w:rPr>
                <w:rFonts w:eastAsiaTheme="minorHAnsi"/>
                <w:szCs w:val="18"/>
                <w:lang w:val="en-US" w:eastAsia="en-US"/>
              </w:rPr>
            </w:pPr>
            <w:r w:rsidRPr="0033300A">
              <w:rPr>
                <w:rFonts w:eastAsiaTheme="minorHAnsi"/>
                <w:szCs w:val="18"/>
                <w:lang w:val="en-US" w:eastAsia="en-US"/>
              </w:rPr>
              <w:t>2</w:t>
            </w:r>
          </w:p>
        </w:tc>
        <w:tc>
          <w:tcPr>
            <w:tcW w:w="6047" w:type="dxa"/>
          </w:tcPr>
          <w:p w14:paraId="0F86BC37" w14:textId="43B23CE9" w:rsidR="00303832" w:rsidRPr="00436D6D" w:rsidRDefault="00303832" w:rsidP="00303832">
            <w:pPr>
              <w:spacing w:line="240" w:lineRule="auto"/>
              <w:ind w:firstLine="0"/>
              <w:rPr>
                <w:rFonts w:eastAsiaTheme="minorHAnsi"/>
                <w:szCs w:val="18"/>
                <w:lang w:val="en-US" w:eastAsia="en-US"/>
              </w:rPr>
            </w:pPr>
            <w:r w:rsidRPr="008D6519">
              <w:t>The choice of symbols and their suitability for their purpose</w:t>
            </w:r>
          </w:p>
        </w:tc>
        <w:tc>
          <w:tcPr>
            <w:tcW w:w="1455" w:type="dxa"/>
            <w:vAlign w:val="center"/>
          </w:tcPr>
          <w:p w14:paraId="3EEF4B3E" w14:textId="7D83B140" w:rsidR="00303832" w:rsidRPr="0033300A" w:rsidRDefault="00303832" w:rsidP="00303832">
            <w:pPr>
              <w:spacing w:line="240" w:lineRule="auto"/>
              <w:ind w:left="48" w:firstLine="0"/>
              <w:jc w:val="center"/>
              <w:rPr>
                <w:rFonts w:eastAsiaTheme="minorHAnsi"/>
                <w:szCs w:val="18"/>
                <w:lang w:val="en-US" w:eastAsia="en-US"/>
              </w:rPr>
            </w:pPr>
            <w:r w:rsidRPr="0033300A">
              <w:rPr>
                <w:rFonts w:eastAsiaTheme="minorHAnsi"/>
                <w:szCs w:val="18"/>
                <w:lang w:val="en-US" w:eastAsia="en-US"/>
              </w:rPr>
              <w:t>3.50</w:t>
            </w:r>
          </w:p>
        </w:tc>
        <w:tc>
          <w:tcPr>
            <w:tcW w:w="0" w:type="auto"/>
            <w:vAlign w:val="center"/>
          </w:tcPr>
          <w:p w14:paraId="7D266B60" w14:textId="20AF24ED" w:rsidR="00303832" w:rsidRPr="0033300A" w:rsidRDefault="00303832" w:rsidP="00303832">
            <w:pPr>
              <w:spacing w:line="240" w:lineRule="auto"/>
              <w:ind w:left="48" w:firstLine="0"/>
              <w:jc w:val="center"/>
              <w:rPr>
                <w:rFonts w:eastAsiaTheme="minorHAnsi"/>
                <w:szCs w:val="18"/>
                <w:lang w:val="en-US" w:eastAsia="en-US"/>
              </w:rPr>
            </w:pPr>
            <w:r w:rsidRPr="0033300A">
              <w:rPr>
                <w:rFonts w:eastAsiaTheme="minorHAnsi"/>
                <w:szCs w:val="18"/>
                <w:lang w:val="en-US" w:eastAsia="en-US"/>
              </w:rPr>
              <w:t>87.50</w:t>
            </w:r>
          </w:p>
        </w:tc>
      </w:tr>
      <w:tr w:rsidR="00303832" w:rsidRPr="0033300A" w14:paraId="48EC7439" w14:textId="77777777" w:rsidTr="0029773F">
        <w:trPr>
          <w:trHeight w:val="20"/>
          <w:jc w:val="center"/>
        </w:trPr>
        <w:tc>
          <w:tcPr>
            <w:tcW w:w="0" w:type="auto"/>
          </w:tcPr>
          <w:p w14:paraId="7B257C44" w14:textId="77777777" w:rsidR="00303832" w:rsidRPr="0033300A" w:rsidRDefault="00303832" w:rsidP="00303832">
            <w:pPr>
              <w:spacing w:line="240" w:lineRule="auto"/>
              <w:ind w:firstLine="0"/>
              <w:rPr>
                <w:rFonts w:eastAsiaTheme="minorHAnsi"/>
                <w:szCs w:val="18"/>
                <w:lang w:val="en-US" w:eastAsia="en-US"/>
              </w:rPr>
            </w:pPr>
            <w:r w:rsidRPr="0033300A">
              <w:rPr>
                <w:rFonts w:eastAsiaTheme="minorHAnsi"/>
                <w:szCs w:val="18"/>
                <w:lang w:val="en-US" w:eastAsia="en-US"/>
              </w:rPr>
              <w:t>3</w:t>
            </w:r>
          </w:p>
        </w:tc>
        <w:tc>
          <w:tcPr>
            <w:tcW w:w="6047" w:type="dxa"/>
          </w:tcPr>
          <w:p w14:paraId="681D39FB" w14:textId="27D78F83" w:rsidR="00303832" w:rsidRPr="00436D6D" w:rsidRDefault="00303832" w:rsidP="00303832">
            <w:pPr>
              <w:spacing w:line="240" w:lineRule="auto"/>
              <w:ind w:firstLine="0"/>
              <w:rPr>
                <w:rFonts w:eastAsiaTheme="minorHAnsi"/>
                <w:szCs w:val="18"/>
                <w:lang w:val="en-US" w:eastAsia="en-US"/>
              </w:rPr>
            </w:pPr>
            <w:r w:rsidRPr="008D6519">
              <w:t>The combination of colors, text, and images on the product</w:t>
            </w:r>
          </w:p>
        </w:tc>
        <w:tc>
          <w:tcPr>
            <w:tcW w:w="1455" w:type="dxa"/>
            <w:vAlign w:val="center"/>
          </w:tcPr>
          <w:p w14:paraId="444646FF" w14:textId="3F461A78" w:rsidR="00303832" w:rsidRPr="0033300A" w:rsidRDefault="00303832" w:rsidP="00303832">
            <w:pPr>
              <w:spacing w:line="240" w:lineRule="auto"/>
              <w:ind w:left="48" w:firstLine="0"/>
              <w:jc w:val="center"/>
              <w:rPr>
                <w:rFonts w:eastAsiaTheme="minorHAnsi"/>
                <w:szCs w:val="18"/>
                <w:lang w:val="en-US" w:eastAsia="en-US"/>
              </w:rPr>
            </w:pPr>
            <w:r w:rsidRPr="0033300A">
              <w:rPr>
                <w:rFonts w:eastAsiaTheme="minorHAnsi"/>
                <w:szCs w:val="18"/>
                <w:lang w:val="en-US" w:eastAsia="en-US"/>
              </w:rPr>
              <w:t>4.00</w:t>
            </w:r>
          </w:p>
        </w:tc>
        <w:tc>
          <w:tcPr>
            <w:tcW w:w="0" w:type="auto"/>
            <w:vAlign w:val="center"/>
          </w:tcPr>
          <w:p w14:paraId="571E854B" w14:textId="5C4574DA" w:rsidR="00303832" w:rsidRPr="0033300A" w:rsidRDefault="00303832" w:rsidP="00303832">
            <w:pPr>
              <w:spacing w:line="240" w:lineRule="auto"/>
              <w:ind w:left="48" w:firstLine="0"/>
              <w:jc w:val="center"/>
              <w:rPr>
                <w:rFonts w:eastAsiaTheme="minorHAnsi"/>
                <w:szCs w:val="18"/>
                <w:lang w:val="en-US" w:eastAsia="en-US"/>
              </w:rPr>
            </w:pPr>
            <w:r w:rsidRPr="0033300A">
              <w:rPr>
                <w:rFonts w:eastAsiaTheme="minorHAnsi"/>
                <w:szCs w:val="18"/>
                <w:lang w:val="en-US" w:eastAsia="en-US"/>
              </w:rPr>
              <w:t>100.00</w:t>
            </w:r>
          </w:p>
        </w:tc>
      </w:tr>
      <w:tr w:rsidR="00303832" w:rsidRPr="0033300A" w14:paraId="22588FF5" w14:textId="77777777" w:rsidTr="0029773F">
        <w:trPr>
          <w:trHeight w:val="20"/>
          <w:jc w:val="center"/>
        </w:trPr>
        <w:tc>
          <w:tcPr>
            <w:tcW w:w="0" w:type="auto"/>
          </w:tcPr>
          <w:p w14:paraId="323390B7" w14:textId="77777777" w:rsidR="00303832" w:rsidRPr="0033300A" w:rsidRDefault="00303832" w:rsidP="00303832">
            <w:pPr>
              <w:spacing w:line="240" w:lineRule="auto"/>
              <w:ind w:firstLine="0"/>
              <w:rPr>
                <w:rFonts w:eastAsiaTheme="minorHAnsi"/>
                <w:szCs w:val="18"/>
                <w:lang w:val="en-US" w:eastAsia="en-US"/>
              </w:rPr>
            </w:pPr>
            <w:r w:rsidRPr="0033300A">
              <w:rPr>
                <w:rFonts w:eastAsiaTheme="minorHAnsi"/>
                <w:szCs w:val="18"/>
                <w:lang w:val="en-US" w:eastAsia="en-US"/>
              </w:rPr>
              <w:t>4</w:t>
            </w:r>
          </w:p>
        </w:tc>
        <w:tc>
          <w:tcPr>
            <w:tcW w:w="6047" w:type="dxa"/>
          </w:tcPr>
          <w:p w14:paraId="7F43866E" w14:textId="13A95867" w:rsidR="00303832" w:rsidRPr="00436D6D" w:rsidRDefault="00303832" w:rsidP="00303832">
            <w:pPr>
              <w:spacing w:line="240" w:lineRule="auto"/>
              <w:ind w:firstLine="0"/>
              <w:rPr>
                <w:rFonts w:eastAsiaTheme="minorHAnsi"/>
                <w:szCs w:val="18"/>
                <w:lang w:val="en-US" w:eastAsia="en-US"/>
              </w:rPr>
            </w:pPr>
            <w:r w:rsidRPr="008D6519">
              <w:t>An explanation of each display menu</w:t>
            </w:r>
          </w:p>
        </w:tc>
        <w:tc>
          <w:tcPr>
            <w:tcW w:w="1455" w:type="dxa"/>
            <w:vAlign w:val="center"/>
          </w:tcPr>
          <w:p w14:paraId="5C8934E0" w14:textId="77777777" w:rsidR="00303832" w:rsidRPr="0033300A" w:rsidRDefault="00303832" w:rsidP="00303832">
            <w:pPr>
              <w:spacing w:line="240" w:lineRule="auto"/>
              <w:ind w:left="48" w:firstLine="0"/>
              <w:jc w:val="center"/>
              <w:rPr>
                <w:rFonts w:eastAsiaTheme="minorHAnsi"/>
                <w:szCs w:val="18"/>
                <w:lang w:val="en-US" w:eastAsia="en-US"/>
              </w:rPr>
            </w:pPr>
            <w:r w:rsidRPr="0033300A">
              <w:rPr>
                <w:rFonts w:eastAsiaTheme="minorHAnsi"/>
                <w:szCs w:val="18"/>
                <w:lang w:val="en-US" w:eastAsia="en-US"/>
              </w:rPr>
              <w:t>3.50</w:t>
            </w:r>
          </w:p>
        </w:tc>
        <w:tc>
          <w:tcPr>
            <w:tcW w:w="0" w:type="auto"/>
            <w:vAlign w:val="center"/>
          </w:tcPr>
          <w:p w14:paraId="16BE6C97" w14:textId="77777777" w:rsidR="00303832" w:rsidRPr="0033300A" w:rsidRDefault="00303832" w:rsidP="00303832">
            <w:pPr>
              <w:spacing w:line="240" w:lineRule="auto"/>
              <w:ind w:left="48" w:firstLine="0"/>
              <w:jc w:val="center"/>
              <w:rPr>
                <w:rFonts w:eastAsiaTheme="minorHAnsi"/>
                <w:szCs w:val="18"/>
                <w:lang w:val="en-US" w:eastAsia="en-US"/>
              </w:rPr>
            </w:pPr>
            <w:r w:rsidRPr="0033300A">
              <w:rPr>
                <w:rFonts w:eastAsiaTheme="minorHAnsi"/>
                <w:szCs w:val="18"/>
                <w:lang w:val="en-US" w:eastAsia="en-US"/>
              </w:rPr>
              <w:t>87.50</w:t>
            </w:r>
          </w:p>
        </w:tc>
      </w:tr>
      <w:tr w:rsidR="00303832" w:rsidRPr="0033300A" w14:paraId="781EB129" w14:textId="77777777" w:rsidTr="006F203D">
        <w:trPr>
          <w:trHeight w:val="70"/>
          <w:jc w:val="center"/>
        </w:trPr>
        <w:tc>
          <w:tcPr>
            <w:tcW w:w="0" w:type="auto"/>
          </w:tcPr>
          <w:p w14:paraId="3A977F33" w14:textId="77777777" w:rsidR="00303832" w:rsidRPr="0033300A" w:rsidRDefault="00303832" w:rsidP="00303832">
            <w:pPr>
              <w:spacing w:line="240" w:lineRule="auto"/>
              <w:ind w:firstLine="0"/>
              <w:rPr>
                <w:rFonts w:eastAsiaTheme="minorHAnsi"/>
                <w:szCs w:val="18"/>
                <w:lang w:val="en-US" w:eastAsia="en-US"/>
              </w:rPr>
            </w:pPr>
            <w:r w:rsidRPr="0033300A">
              <w:rPr>
                <w:rFonts w:eastAsiaTheme="minorHAnsi"/>
                <w:szCs w:val="18"/>
                <w:lang w:val="en-US" w:eastAsia="en-US"/>
              </w:rPr>
              <w:t>5</w:t>
            </w:r>
          </w:p>
        </w:tc>
        <w:tc>
          <w:tcPr>
            <w:tcW w:w="6047" w:type="dxa"/>
          </w:tcPr>
          <w:p w14:paraId="60F78F28" w14:textId="62B129A7" w:rsidR="00303832" w:rsidRPr="00436D6D" w:rsidRDefault="00303832" w:rsidP="00303832">
            <w:pPr>
              <w:spacing w:line="240" w:lineRule="auto"/>
              <w:ind w:firstLine="0"/>
              <w:rPr>
                <w:rFonts w:eastAsiaTheme="minorHAnsi"/>
                <w:szCs w:val="18"/>
                <w:lang w:val="en-US" w:eastAsia="en-US"/>
              </w:rPr>
            </w:pPr>
            <w:r w:rsidRPr="008D6519">
              <w:t>The communicative level of the product</w:t>
            </w:r>
          </w:p>
        </w:tc>
        <w:tc>
          <w:tcPr>
            <w:tcW w:w="1455" w:type="dxa"/>
            <w:vAlign w:val="center"/>
          </w:tcPr>
          <w:p w14:paraId="143BE440" w14:textId="77777777" w:rsidR="00303832" w:rsidRPr="0033300A" w:rsidRDefault="00303832" w:rsidP="00303832">
            <w:pPr>
              <w:spacing w:line="240" w:lineRule="auto"/>
              <w:ind w:left="48" w:firstLine="0"/>
              <w:jc w:val="center"/>
              <w:rPr>
                <w:rFonts w:eastAsiaTheme="minorHAnsi"/>
                <w:szCs w:val="18"/>
                <w:lang w:val="en-US" w:eastAsia="en-US"/>
              </w:rPr>
            </w:pPr>
            <w:r w:rsidRPr="0033300A">
              <w:rPr>
                <w:rFonts w:eastAsiaTheme="minorHAnsi"/>
                <w:szCs w:val="18"/>
                <w:lang w:val="en-US" w:eastAsia="en-US"/>
              </w:rPr>
              <w:t>4.00</w:t>
            </w:r>
          </w:p>
        </w:tc>
        <w:tc>
          <w:tcPr>
            <w:tcW w:w="0" w:type="auto"/>
            <w:vAlign w:val="center"/>
          </w:tcPr>
          <w:p w14:paraId="58B0223F" w14:textId="77777777" w:rsidR="00303832" w:rsidRPr="0033300A" w:rsidRDefault="00303832" w:rsidP="00303832">
            <w:pPr>
              <w:spacing w:line="240" w:lineRule="auto"/>
              <w:ind w:left="48" w:firstLine="0"/>
              <w:jc w:val="center"/>
              <w:rPr>
                <w:rFonts w:eastAsiaTheme="minorHAnsi"/>
                <w:szCs w:val="18"/>
                <w:lang w:val="en-US" w:eastAsia="en-US"/>
              </w:rPr>
            </w:pPr>
            <w:r w:rsidRPr="0033300A">
              <w:rPr>
                <w:rFonts w:eastAsiaTheme="minorHAnsi"/>
                <w:szCs w:val="18"/>
                <w:lang w:val="en-US" w:eastAsia="en-US"/>
              </w:rPr>
              <w:t>100.00</w:t>
            </w:r>
          </w:p>
        </w:tc>
      </w:tr>
      <w:tr w:rsidR="00303832" w:rsidRPr="0033300A" w14:paraId="6784C306" w14:textId="77777777" w:rsidTr="006F203D">
        <w:trPr>
          <w:trHeight w:val="70"/>
          <w:jc w:val="center"/>
        </w:trPr>
        <w:tc>
          <w:tcPr>
            <w:tcW w:w="0" w:type="auto"/>
          </w:tcPr>
          <w:p w14:paraId="5F8E8A82" w14:textId="1A7AEAD0" w:rsidR="00303832" w:rsidRPr="0033300A" w:rsidRDefault="00303832" w:rsidP="00303832">
            <w:pPr>
              <w:spacing w:line="240" w:lineRule="auto"/>
              <w:ind w:firstLine="0"/>
              <w:rPr>
                <w:szCs w:val="18"/>
                <w:lang w:val="en-US"/>
              </w:rPr>
            </w:pPr>
            <w:r>
              <w:rPr>
                <w:szCs w:val="18"/>
                <w:lang w:val="en-US"/>
              </w:rPr>
              <w:t>6</w:t>
            </w:r>
          </w:p>
        </w:tc>
        <w:tc>
          <w:tcPr>
            <w:tcW w:w="6047" w:type="dxa"/>
          </w:tcPr>
          <w:p w14:paraId="7A6475A4" w14:textId="4197DB63" w:rsidR="00303832" w:rsidRPr="0095603B" w:rsidRDefault="00303832" w:rsidP="00303832">
            <w:pPr>
              <w:spacing w:line="240" w:lineRule="auto"/>
              <w:ind w:firstLine="0"/>
              <w:rPr>
                <w:szCs w:val="18"/>
                <w:lang w:val="en-US"/>
              </w:rPr>
            </w:pPr>
            <w:r w:rsidRPr="008D6519">
              <w:t>Use of active sentences</w:t>
            </w:r>
          </w:p>
        </w:tc>
        <w:tc>
          <w:tcPr>
            <w:tcW w:w="1455" w:type="dxa"/>
            <w:vAlign w:val="center"/>
          </w:tcPr>
          <w:p w14:paraId="7B01FB4D" w14:textId="40F1D4F3" w:rsidR="00303832" w:rsidRPr="0033300A" w:rsidRDefault="00303832" w:rsidP="00303832">
            <w:pPr>
              <w:spacing w:line="240" w:lineRule="auto"/>
              <w:ind w:left="48" w:firstLine="0"/>
              <w:jc w:val="center"/>
              <w:rPr>
                <w:szCs w:val="18"/>
                <w:lang w:val="en-US"/>
              </w:rPr>
            </w:pPr>
            <w:r w:rsidRPr="0033300A">
              <w:rPr>
                <w:rFonts w:eastAsiaTheme="minorHAnsi"/>
                <w:szCs w:val="18"/>
                <w:lang w:val="en-US" w:eastAsia="en-US"/>
              </w:rPr>
              <w:t>3.50</w:t>
            </w:r>
          </w:p>
        </w:tc>
        <w:tc>
          <w:tcPr>
            <w:tcW w:w="0" w:type="auto"/>
            <w:vAlign w:val="center"/>
          </w:tcPr>
          <w:p w14:paraId="1612BA60" w14:textId="1883323D" w:rsidR="00303832" w:rsidRPr="0033300A" w:rsidRDefault="00303832" w:rsidP="00303832">
            <w:pPr>
              <w:spacing w:line="240" w:lineRule="auto"/>
              <w:ind w:left="48" w:firstLine="0"/>
              <w:jc w:val="center"/>
              <w:rPr>
                <w:szCs w:val="18"/>
                <w:lang w:val="en-US"/>
              </w:rPr>
            </w:pPr>
            <w:r w:rsidRPr="0033300A">
              <w:rPr>
                <w:rFonts w:eastAsiaTheme="minorHAnsi"/>
                <w:szCs w:val="18"/>
                <w:lang w:val="en-US" w:eastAsia="en-US"/>
              </w:rPr>
              <w:t>87.50</w:t>
            </w:r>
          </w:p>
        </w:tc>
      </w:tr>
      <w:tr w:rsidR="00303832" w:rsidRPr="0033300A" w14:paraId="63678A51" w14:textId="77777777" w:rsidTr="006F203D">
        <w:trPr>
          <w:trHeight w:val="70"/>
          <w:jc w:val="center"/>
        </w:trPr>
        <w:tc>
          <w:tcPr>
            <w:tcW w:w="0" w:type="auto"/>
          </w:tcPr>
          <w:p w14:paraId="02755CEA" w14:textId="788EEB73" w:rsidR="00303832" w:rsidRPr="0033300A" w:rsidRDefault="00303832" w:rsidP="00303832">
            <w:pPr>
              <w:spacing w:line="240" w:lineRule="auto"/>
              <w:ind w:firstLine="0"/>
              <w:rPr>
                <w:szCs w:val="18"/>
                <w:lang w:val="en-US"/>
              </w:rPr>
            </w:pPr>
            <w:r>
              <w:rPr>
                <w:szCs w:val="18"/>
                <w:lang w:val="en-US"/>
              </w:rPr>
              <w:t>7</w:t>
            </w:r>
          </w:p>
        </w:tc>
        <w:tc>
          <w:tcPr>
            <w:tcW w:w="6047" w:type="dxa"/>
          </w:tcPr>
          <w:p w14:paraId="6B7A2039" w14:textId="79C83822" w:rsidR="00303832" w:rsidRPr="0095603B" w:rsidRDefault="00303832" w:rsidP="00303832">
            <w:pPr>
              <w:spacing w:line="240" w:lineRule="auto"/>
              <w:ind w:firstLine="0"/>
              <w:rPr>
                <w:szCs w:val="18"/>
                <w:lang w:val="en-US"/>
              </w:rPr>
            </w:pPr>
            <w:r w:rsidRPr="008D6519">
              <w:t>Arrangement of menus and display content</w:t>
            </w:r>
          </w:p>
        </w:tc>
        <w:tc>
          <w:tcPr>
            <w:tcW w:w="1455" w:type="dxa"/>
            <w:vAlign w:val="center"/>
          </w:tcPr>
          <w:p w14:paraId="473312C9" w14:textId="4F5ADDB6" w:rsidR="00303832" w:rsidRPr="0033300A" w:rsidRDefault="00303832" w:rsidP="00303832">
            <w:pPr>
              <w:spacing w:line="240" w:lineRule="auto"/>
              <w:ind w:left="48" w:firstLine="0"/>
              <w:jc w:val="center"/>
              <w:rPr>
                <w:szCs w:val="18"/>
                <w:lang w:val="en-US"/>
              </w:rPr>
            </w:pPr>
            <w:r w:rsidRPr="0033300A">
              <w:rPr>
                <w:rFonts w:eastAsiaTheme="minorHAnsi"/>
                <w:szCs w:val="18"/>
                <w:lang w:val="en-US" w:eastAsia="en-US"/>
              </w:rPr>
              <w:t>4.00</w:t>
            </w:r>
          </w:p>
        </w:tc>
        <w:tc>
          <w:tcPr>
            <w:tcW w:w="0" w:type="auto"/>
            <w:vAlign w:val="center"/>
          </w:tcPr>
          <w:p w14:paraId="0D647EF7" w14:textId="32D3FCB4" w:rsidR="00303832" w:rsidRPr="0033300A" w:rsidRDefault="00303832" w:rsidP="00303832">
            <w:pPr>
              <w:spacing w:line="240" w:lineRule="auto"/>
              <w:ind w:left="48" w:firstLine="0"/>
              <w:jc w:val="center"/>
              <w:rPr>
                <w:szCs w:val="18"/>
                <w:lang w:val="en-US"/>
              </w:rPr>
            </w:pPr>
            <w:r w:rsidRPr="0033300A">
              <w:rPr>
                <w:rFonts w:eastAsiaTheme="minorHAnsi"/>
                <w:szCs w:val="18"/>
                <w:lang w:val="en-US" w:eastAsia="en-US"/>
              </w:rPr>
              <w:t>100.00</w:t>
            </w:r>
          </w:p>
        </w:tc>
      </w:tr>
      <w:tr w:rsidR="00303832" w:rsidRPr="0033300A" w14:paraId="4345B6C0" w14:textId="77777777" w:rsidTr="006F203D">
        <w:trPr>
          <w:trHeight w:val="70"/>
          <w:jc w:val="center"/>
        </w:trPr>
        <w:tc>
          <w:tcPr>
            <w:tcW w:w="0" w:type="auto"/>
          </w:tcPr>
          <w:p w14:paraId="710B87B2" w14:textId="1DEB9C55" w:rsidR="00303832" w:rsidRPr="0033300A" w:rsidRDefault="00303832" w:rsidP="00303832">
            <w:pPr>
              <w:spacing w:line="240" w:lineRule="auto"/>
              <w:ind w:firstLine="0"/>
              <w:rPr>
                <w:szCs w:val="18"/>
                <w:lang w:val="en-US"/>
              </w:rPr>
            </w:pPr>
            <w:r>
              <w:rPr>
                <w:szCs w:val="18"/>
                <w:lang w:val="en-US"/>
              </w:rPr>
              <w:t>8</w:t>
            </w:r>
          </w:p>
        </w:tc>
        <w:tc>
          <w:tcPr>
            <w:tcW w:w="6047" w:type="dxa"/>
          </w:tcPr>
          <w:p w14:paraId="6261AD73" w14:textId="111E6205" w:rsidR="00303832" w:rsidRPr="0033300A" w:rsidRDefault="00303832" w:rsidP="00303832">
            <w:pPr>
              <w:spacing w:line="240" w:lineRule="auto"/>
              <w:ind w:firstLine="0"/>
              <w:rPr>
                <w:szCs w:val="18"/>
                <w:lang w:val="en-US"/>
              </w:rPr>
            </w:pPr>
            <w:r w:rsidRPr="008D6519">
              <w:t>Ease of operating the media</w:t>
            </w:r>
          </w:p>
        </w:tc>
        <w:tc>
          <w:tcPr>
            <w:tcW w:w="1455" w:type="dxa"/>
            <w:vAlign w:val="center"/>
          </w:tcPr>
          <w:p w14:paraId="5848034C" w14:textId="6D6D6C8F" w:rsidR="00303832" w:rsidRPr="0033300A" w:rsidRDefault="00303832" w:rsidP="00303832">
            <w:pPr>
              <w:spacing w:line="240" w:lineRule="auto"/>
              <w:ind w:left="48" w:firstLine="0"/>
              <w:jc w:val="center"/>
              <w:rPr>
                <w:szCs w:val="18"/>
                <w:lang w:val="en-US"/>
              </w:rPr>
            </w:pPr>
            <w:r w:rsidRPr="0033300A">
              <w:rPr>
                <w:rFonts w:eastAsiaTheme="minorHAnsi"/>
                <w:szCs w:val="18"/>
                <w:lang w:val="en-US" w:eastAsia="en-US"/>
              </w:rPr>
              <w:t>3.80</w:t>
            </w:r>
          </w:p>
        </w:tc>
        <w:tc>
          <w:tcPr>
            <w:tcW w:w="0" w:type="auto"/>
            <w:vAlign w:val="center"/>
          </w:tcPr>
          <w:p w14:paraId="5DB35160" w14:textId="19EA9CAB" w:rsidR="00303832" w:rsidRPr="0033300A" w:rsidRDefault="00303832" w:rsidP="00303832">
            <w:pPr>
              <w:spacing w:line="240" w:lineRule="auto"/>
              <w:ind w:left="48" w:firstLine="0"/>
              <w:jc w:val="center"/>
              <w:rPr>
                <w:szCs w:val="18"/>
                <w:lang w:val="en-US"/>
              </w:rPr>
            </w:pPr>
            <w:r w:rsidRPr="0033300A">
              <w:rPr>
                <w:rFonts w:eastAsiaTheme="minorHAnsi"/>
                <w:szCs w:val="18"/>
                <w:lang w:val="en-US" w:eastAsia="en-US"/>
              </w:rPr>
              <w:t>95.00</w:t>
            </w:r>
          </w:p>
        </w:tc>
      </w:tr>
      <w:tr w:rsidR="00303832" w:rsidRPr="0033300A" w14:paraId="166E957F" w14:textId="77777777" w:rsidTr="006F203D">
        <w:trPr>
          <w:trHeight w:val="70"/>
          <w:jc w:val="center"/>
        </w:trPr>
        <w:tc>
          <w:tcPr>
            <w:tcW w:w="0" w:type="auto"/>
          </w:tcPr>
          <w:p w14:paraId="545FF124" w14:textId="72D91E9A" w:rsidR="00303832" w:rsidRPr="0033300A" w:rsidRDefault="00303832" w:rsidP="00303832">
            <w:pPr>
              <w:spacing w:line="240" w:lineRule="auto"/>
              <w:ind w:firstLine="0"/>
              <w:rPr>
                <w:szCs w:val="18"/>
                <w:lang w:val="en-US"/>
              </w:rPr>
            </w:pPr>
            <w:r>
              <w:rPr>
                <w:szCs w:val="18"/>
                <w:lang w:val="en-US"/>
              </w:rPr>
              <w:t>9</w:t>
            </w:r>
          </w:p>
        </w:tc>
        <w:tc>
          <w:tcPr>
            <w:tcW w:w="6047" w:type="dxa"/>
          </w:tcPr>
          <w:p w14:paraId="7FB2E5FD" w14:textId="55A3226C" w:rsidR="00303832" w:rsidRPr="0033300A" w:rsidRDefault="00303832" w:rsidP="00303832">
            <w:pPr>
              <w:spacing w:line="240" w:lineRule="auto"/>
              <w:ind w:firstLine="0"/>
              <w:rPr>
                <w:szCs w:val="18"/>
                <w:lang w:val="en-US"/>
              </w:rPr>
            </w:pPr>
            <w:r w:rsidRPr="008D6519">
              <w:t>Users understand the functionality of the navigation menu</w:t>
            </w:r>
          </w:p>
        </w:tc>
        <w:tc>
          <w:tcPr>
            <w:tcW w:w="1455" w:type="dxa"/>
            <w:vAlign w:val="center"/>
          </w:tcPr>
          <w:p w14:paraId="0D2E1B0A" w14:textId="58890331" w:rsidR="00303832" w:rsidRPr="0033300A" w:rsidRDefault="00303832" w:rsidP="00303832">
            <w:pPr>
              <w:spacing w:line="240" w:lineRule="auto"/>
              <w:ind w:left="48" w:firstLine="0"/>
              <w:jc w:val="center"/>
              <w:rPr>
                <w:szCs w:val="18"/>
                <w:lang w:val="en-US"/>
              </w:rPr>
            </w:pPr>
            <w:r w:rsidRPr="0033300A">
              <w:rPr>
                <w:rFonts w:eastAsiaTheme="minorHAnsi"/>
                <w:szCs w:val="18"/>
                <w:lang w:val="en-US" w:eastAsia="en-US"/>
              </w:rPr>
              <w:t>3.33</w:t>
            </w:r>
          </w:p>
        </w:tc>
        <w:tc>
          <w:tcPr>
            <w:tcW w:w="0" w:type="auto"/>
            <w:vAlign w:val="center"/>
          </w:tcPr>
          <w:p w14:paraId="3CD0197D" w14:textId="1B4C5C0C" w:rsidR="00303832" w:rsidRPr="0033300A" w:rsidRDefault="00303832" w:rsidP="00303832">
            <w:pPr>
              <w:spacing w:line="240" w:lineRule="auto"/>
              <w:ind w:left="48" w:firstLine="0"/>
              <w:jc w:val="center"/>
              <w:rPr>
                <w:szCs w:val="18"/>
                <w:lang w:val="en-US"/>
              </w:rPr>
            </w:pPr>
            <w:r w:rsidRPr="0033300A">
              <w:rPr>
                <w:rFonts w:eastAsiaTheme="minorHAnsi"/>
                <w:szCs w:val="18"/>
                <w:lang w:val="en-US" w:eastAsia="en-US"/>
              </w:rPr>
              <w:t>83.33</w:t>
            </w:r>
          </w:p>
        </w:tc>
      </w:tr>
      <w:tr w:rsidR="00303832" w:rsidRPr="0033300A" w14:paraId="586AE4F9" w14:textId="77777777" w:rsidTr="006F203D">
        <w:trPr>
          <w:trHeight w:val="70"/>
          <w:jc w:val="center"/>
        </w:trPr>
        <w:tc>
          <w:tcPr>
            <w:tcW w:w="0" w:type="auto"/>
          </w:tcPr>
          <w:p w14:paraId="07B02D53" w14:textId="2760680B" w:rsidR="00303832" w:rsidRPr="0033300A" w:rsidRDefault="00303832" w:rsidP="00303832">
            <w:pPr>
              <w:spacing w:line="240" w:lineRule="auto"/>
              <w:ind w:firstLine="0"/>
              <w:rPr>
                <w:szCs w:val="18"/>
                <w:lang w:val="en-US"/>
              </w:rPr>
            </w:pPr>
            <w:r>
              <w:rPr>
                <w:szCs w:val="18"/>
                <w:lang w:val="en-US"/>
              </w:rPr>
              <w:t>10</w:t>
            </w:r>
          </w:p>
        </w:tc>
        <w:tc>
          <w:tcPr>
            <w:tcW w:w="6047" w:type="dxa"/>
          </w:tcPr>
          <w:p w14:paraId="0CC77D75" w14:textId="6E6C6372" w:rsidR="00303832" w:rsidRPr="0033300A" w:rsidRDefault="00303832" w:rsidP="00303832">
            <w:pPr>
              <w:spacing w:line="240" w:lineRule="auto"/>
              <w:ind w:firstLine="0"/>
              <w:rPr>
                <w:szCs w:val="18"/>
                <w:lang w:val="en-US"/>
              </w:rPr>
            </w:pPr>
            <w:r w:rsidRPr="008D6519">
              <w:t>The level of competence of media using mobile phone media</w:t>
            </w:r>
          </w:p>
        </w:tc>
        <w:tc>
          <w:tcPr>
            <w:tcW w:w="1455" w:type="dxa"/>
            <w:vAlign w:val="center"/>
          </w:tcPr>
          <w:p w14:paraId="5C249CBC" w14:textId="605077A9" w:rsidR="00303832" w:rsidRPr="0033300A" w:rsidRDefault="00303832" w:rsidP="00303832">
            <w:pPr>
              <w:spacing w:line="240" w:lineRule="auto"/>
              <w:ind w:left="48" w:firstLine="0"/>
              <w:jc w:val="center"/>
              <w:rPr>
                <w:szCs w:val="18"/>
                <w:lang w:val="en-US"/>
              </w:rPr>
            </w:pPr>
            <w:r w:rsidRPr="0033300A">
              <w:rPr>
                <w:rFonts w:eastAsiaTheme="minorHAnsi"/>
                <w:szCs w:val="18"/>
                <w:lang w:val="en-US" w:eastAsia="en-US"/>
              </w:rPr>
              <w:t>3.50</w:t>
            </w:r>
          </w:p>
        </w:tc>
        <w:tc>
          <w:tcPr>
            <w:tcW w:w="0" w:type="auto"/>
            <w:vAlign w:val="center"/>
          </w:tcPr>
          <w:p w14:paraId="039DD116" w14:textId="0A0B7E1E" w:rsidR="00303832" w:rsidRPr="0033300A" w:rsidRDefault="00303832" w:rsidP="00303832">
            <w:pPr>
              <w:spacing w:line="240" w:lineRule="auto"/>
              <w:ind w:left="48" w:firstLine="0"/>
              <w:jc w:val="center"/>
              <w:rPr>
                <w:szCs w:val="18"/>
                <w:lang w:val="en-US"/>
              </w:rPr>
            </w:pPr>
            <w:r w:rsidRPr="0033300A">
              <w:rPr>
                <w:rFonts w:eastAsiaTheme="minorHAnsi"/>
                <w:szCs w:val="18"/>
                <w:lang w:val="en-US" w:eastAsia="en-US"/>
              </w:rPr>
              <w:t>87.50</w:t>
            </w:r>
          </w:p>
        </w:tc>
      </w:tr>
      <w:tr w:rsidR="00303832" w:rsidRPr="0033300A" w14:paraId="5F8CF4BB" w14:textId="77777777" w:rsidTr="00341E36">
        <w:trPr>
          <w:trHeight w:val="70"/>
          <w:jc w:val="center"/>
        </w:trPr>
        <w:tc>
          <w:tcPr>
            <w:tcW w:w="0" w:type="auto"/>
          </w:tcPr>
          <w:p w14:paraId="1FBC612E" w14:textId="77777777" w:rsidR="00303832" w:rsidRDefault="00303832" w:rsidP="00303832">
            <w:pPr>
              <w:spacing w:line="240" w:lineRule="auto"/>
              <w:rPr>
                <w:szCs w:val="18"/>
                <w:lang w:val="en-US"/>
              </w:rPr>
            </w:pPr>
          </w:p>
        </w:tc>
        <w:tc>
          <w:tcPr>
            <w:tcW w:w="6047" w:type="dxa"/>
          </w:tcPr>
          <w:p w14:paraId="18E8D591" w14:textId="680DA69A" w:rsidR="00303832" w:rsidRDefault="00303832" w:rsidP="00303832">
            <w:pPr>
              <w:spacing w:line="240" w:lineRule="auto"/>
              <w:ind w:firstLine="0"/>
              <w:rPr>
                <w:lang w:val="en-US"/>
              </w:rPr>
            </w:pPr>
            <w:r w:rsidRPr="00303832">
              <w:rPr>
                <w:lang w:val="en-US"/>
              </w:rPr>
              <w:t>Average</w:t>
            </w:r>
          </w:p>
        </w:tc>
        <w:tc>
          <w:tcPr>
            <w:tcW w:w="1455" w:type="dxa"/>
          </w:tcPr>
          <w:p w14:paraId="3755CEF7" w14:textId="5E3B4BAF" w:rsidR="00303832" w:rsidRPr="0033300A" w:rsidRDefault="00303832" w:rsidP="00303832">
            <w:pPr>
              <w:spacing w:line="240" w:lineRule="auto"/>
              <w:ind w:left="48" w:firstLine="0"/>
              <w:jc w:val="center"/>
              <w:rPr>
                <w:szCs w:val="18"/>
                <w:lang w:val="en-US"/>
              </w:rPr>
            </w:pPr>
            <w:r>
              <w:rPr>
                <w:b/>
                <w:bCs/>
                <w:color w:val="000000"/>
                <w:lang w:val="en-US" w:eastAsia="en-US"/>
              </w:rPr>
              <w:t>36.93</w:t>
            </w:r>
          </w:p>
        </w:tc>
        <w:tc>
          <w:tcPr>
            <w:tcW w:w="0" w:type="auto"/>
          </w:tcPr>
          <w:p w14:paraId="71F1AD29" w14:textId="4AFC1EEF" w:rsidR="00303832" w:rsidRPr="0033300A" w:rsidRDefault="00303832" w:rsidP="00303832">
            <w:pPr>
              <w:spacing w:line="240" w:lineRule="auto"/>
              <w:ind w:left="48" w:firstLine="0"/>
              <w:jc w:val="center"/>
              <w:rPr>
                <w:szCs w:val="18"/>
                <w:lang w:val="en-US"/>
              </w:rPr>
            </w:pPr>
            <w:r>
              <w:rPr>
                <w:b/>
                <w:bCs/>
                <w:color w:val="000000"/>
                <w:lang w:val="en-US" w:eastAsia="en-US"/>
              </w:rPr>
              <w:t>92.33</w:t>
            </w:r>
          </w:p>
        </w:tc>
      </w:tr>
    </w:tbl>
    <w:p w14:paraId="55D56D11" w14:textId="77777777" w:rsidR="00494883" w:rsidRPr="0033300A" w:rsidRDefault="00494883" w:rsidP="00785980">
      <w:pPr>
        <w:spacing w:after="0"/>
        <w:rPr>
          <w:sz w:val="22"/>
          <w:lang w:val="en-US"/>
        </w:rPr>
      </w:pPr>
    </w:p>
    <w:p w14:paraId="649BDF38" w14:textId="77777777" w:rsidR="00303832" w:rsidRPr="00303832" w:rsidRDefault="00303832" w:rsidP="00303832">
      <w:pPr>
        <w:spacing w:after="0"/>
        <w:jc w:val="both"/>
        <w:rPr>
          <w:color w:val="000000"/>
          <w:sz w:val="22"/>
          <w:lang w:val="en-US"/>
        </w:rPr>
      </w:pPr>
      <w:r w:rsidRPr="00303832">
        <w:rPr>
          <w:color w:val="000000"/>
          <w:sz w:val="22"/>
          <w:lang w:val="en-US"/>
        </w:rPr>
        <w:t>Based on Table 1, the average score of indicators is 36.93 or the acceptance level is 92.33%. it shows that the innovation of heutagogy-based training modules has a high level of attractiveness. Of the ten indicators, there are three indicators that have a maximum score. These indicators include the combination of colors, text, and images on the product, the communicative level of the product and the arrangement of menus and display content.</w:t>
      </w:r>
    </w:p>
    <w:p w14:paraId="714FCF39" w14:textId="6B8662EA" w:rsidR="00267D20" w:rsidRPr="0033300A" w:rsidRDefault="00303832" w:rsidP="00303832">
      <w:pPr>
        <w:spacing w:after="0"/>
        <w:jc w:val="both"/>
        <w:rPr>
          <w:sz w:val="22"/>
          <w:lang w:val="en-US"/>
        </w:rPr>
      </w:pPr>
      <w:r w:rsidRPr="00303832">
        <w:rPr>
          <w:color w:val="000000"/>
          <w:sz w:val="22"/>
          <w:lang w:val="en-US"/>
        </w:rPr>
        <w:t xml:space="preserve">Based on these results, the discussion in this study is grouped into two topics. The first topic is the factor that causes the low pedagogical supremacy competence of vocational education lecturers. The second topic is the heutagogy-based training module innovation as an alternative to improving pedagogical supremacy of </w:t>
      </w:r>
      <w:r w:rsidR="008C56CD">
        <w:rPr>
          <w:color w:val="000000"/>
          <w:sz w:val="22"/>
          <w:lang w:val="en-US"/>
        </w:rPr>
        <w:t>vocational education lecturers</w:t>
      </w:r>
      <w:r w:rsidRPr="00303832">
        <w:rPr>
          <w:color w:val="000000"/>
          <w:sz w:val="22"/>
          <w:lang w:val="en-US"/>
        </w:rPr>
        <w:t>.</w:t>
      </w:r>
    </w:p>
    <w:p w14:paraId="66F0E688" w14:textId="77777777" w:rsidR="00C93CCB" w:rsidRPr="0033300A" w:rsidRDefault="00C93CCB" w:rsidP="00A56C6D">
      <w:pPr>
        <w:spacing w:after="0"/>
        <w:rPr>
          <w:sz w:val="22"/>
          <w:lang w:val="en-US"/>
        </w:rPr>
      </w:pPr>
      <w:r w:rsidRPr="0033300A">
        <w:rPr>
          <w:sz w:val="22"/>
          <w:lang w:val="en-US"/>
        </w:rPr>
        <w:t xml:space="preserve">     </w:t>
      </w:r>
    </w:p>
    <w:p w14:paraId="42C8DE27" w14:textId="1F25FE2D" w:rsidR="00C93CCB" w:rsidRPr="0033300A" w:rsidRDefault="00C93CCB" w:rsidP="006F203D">
      <w:pPr>
        <w:pStyle w:val="ListParagraph"/>
        <w:ind w:left="360" w:hanging="360"/>
        <w:jc w:val="both"/>
        <w:rPr>
          <w:i/>
          <w:iCs/>
          <w:sz w:val="22"/>
          <w:lang w:val="en-US"/>
        </w:rPr>
      </w:pPr>
      <w:r w:rsidRPr="0033300A">
        <w:rPr>
          <w:i/>
          <w:iCs/>
          <w:sz w:val="22"/>
          <w:lang w:val="en-US"/>
        </w:rPr>
        <w:t>3.1.</w:t>
      </w:r>
      <w:r w:rsidR="006F203D" w:rsidRPr="0033300A">
        <w:rPr>
          <w:lang w:val="en-US"/>
        </w:rPr>
        <w:t xml:space="preserve"> </w:t>
      </w:r>
      <w:r w:rsidR="00EB6FE9" w:rsidRPr="00EB6FE9">
        <w:rPr>
          <w:i/>
          <w:iCs/>
          <w:sz w:val="22"/>
          <w:lang w:val="en-US"/>
        </w:rPr>
        <w:t>The cause of the low pedagogical supremacy of vocational education lecturers</w:t>
      </w:r>
    </w:p>
    <w:p w14:paraId="3682D54D" w14:textId="399C4AC0" w:rsidR="009C74B3" w:rsidRDefault="00E35B04" w:rsidP="00E35B04">
      <w:pPr>
        <w:spacing w:after="0"/>
        <w:jc w:val="both"/>
        <w:rPr>
          <w:rFonts w:eastAsia="Times New Roman"/>
          <w:bCs/>
          <w:color w:val="000000"/>
          <w:sz w:val="22"/>
          <w:lang w:val="en-US"/>
        </w:rPr>
      </w:pPr>
      <w:r w:rsidRPr="00E35B04">
        <w:rPr>
          <w:sz w:val="22"/>
          <w:lang w:val="en-US"/>
        </w:rPr>
        <w:t xml:space="preserve">In this study revealed that there are two factors causing the low pedagogical supremacy competence of vocational education lecturers. These factors are student management factors and personality factors. In the student management factor, one of the </w:t>
      </w:r>
      <w:r w:rsidR="008C56CD">
        <w:rPr>
          <w:sz w:val="22"/>
          <w:lang w:val="en-US"/>
        </w:rPr>
        <w:t>leading</w:t>
      </w:r>
      <w:r w:rsidRPr="00E35B04">
        <w:rPr>
          <w:sz w:val="22"/>
          <w:lang w:val="en-US"/>
        </w:rPr>
        <w:t xml:space="preserve"> causes of indicators is the aspect of understanding insight or educational foundation. Some experts claim that the mastery of educational insights is a matter that must be mastered by educators. That is because every process of learning </w:t>
      </w:r>
      <w:r w:rsidR="0061693A" w:rsidRPr="00E35B04">
        <w:rPr>
          <w:sz w:val="22"/>
          <w:lang w:val="en-US"/>
        </w:rPr>
        <w:t>transaction</w:t>
      </w:r>
      <w:r w:rsidRPr="00E35B04">
        <w:rPr>
          <w:sz w:val="22"/>
          <w:lang w:val="en-US"/>
        </w:rPr>
        <w:t xml:space="preserve"> needs to be wrapped with mastery strategies in educational material. So, students can easily digest every </w:t>
      </w:r>
      <w:r w:rsidR="008C56CD">
        <w:rPr>
          <w:sz w:val="22"/>
          <w:lang w:val="en-US"/>
        </w:rPr>
        <w:t>content</w:t>
      </w:r>
      <w:r w:rsidRPr="00E35B04">
        <w:rPr>
          <w:sz w:val="22"/>
          <w:lang w:val="en-US"/>
        </w:rPr>
        <w:t xml:space="preserve"> presented. On the other hand, the lack of understanding of the condition of students is also a major cause of the low competence of lecturer pedagogical supremacy. Lecturers are required to always be sensitive and reactive in reading the attitudes and mindsets of students. In addition, another cause is that lecturers have not been maximized in developing curriculum</w:t>
      </w:r>
      <w:r w:rsidR="00463DB6">
        <w:rPr>
          <w:sz w:val="22"/>
          <w:lang w:val="en-US"/>
        </w:rPr>
        <w:t>/</w:t>
      </w:r>
      <w:r w:rsidRPr="00E35B04">
        <w:rPr>
          <w:sz w:val="22"/>
          <w:lang w:val="en-US"/>
        </w:rPr>
        <w:t>syllabus, designing learning, and evaluating learning outcomes. Some experts state that the quality of pedagogical supremacy will decrease if the lecturer is less active in developing his knowledge related to learning tools</w:t>
      </w:r>
      <w:r w:rsidR="003707A1">
        <w:rPr>
          <w:rFonts w:eastAsia="Times New Roman"/>
          <w:bCs/>
          <w:color w:val="000000"/>
          <w:sz w:val="22"/>
          <w:lang w:val="en-US"/>
        </w:rPr>
        <w:t xml:space="preserve"> </w:t>
      </w:r>
      <w:r w:rsidR="003707A1">
        <w:rPr>
          <w:rFonts w:eastAsia="Times New Roman"/>
          <w:bCs/>
          <w:color w:val="000000"/>
          <w:sz w:val="22"/>
          <w:lang w:val="en-US"/>
        </w:rPr>
        <w:fldChar w:fldCharType="begin" w:fldLock="1"/>
      </w:r>
      <w:r w:rsidR="003707A1">
        <w:rPr>
          <w:rFonts w:eastAsia="Times New Roman"/>
          <w:bCs/>
          <w:color w:val="000000"/>
          <w:sz w:val="22"/>
          <w:lang w:val="en-US"/>
        </w:rPr>
        <w:instrText>ADDIN CSL_CITATION {"citationItems":[{"id":"ITEM-1","itemData":{"author":[{"dropping-particle":"","family":"Chan","given":"Esther Yim Mei","non-dropping-particle":"","parse-names":false,"suffix":""}],"container-title":"Australian Journal of Teacher Education","id":"ITEM-1","issue":"1","issued":{"date-parts":[["2019"]]},"page":"36-51","title":"Blended Learning Dilemma : Teacher Education in the Confucian Heritage Culture","type":"article-journal","volume":"44"},"uris":["http://www.mendeley.com/documents/?uuid=6458c9a2-850e-408a-9ac3-ef49fa710d25"]},{"id":"ITEM-2","itemData":{"author":[{"dropping-particle":"","family":"Ramírez","given":"Pablo Alfonso Montoya","non-dropping-particle":"","parse-names":false,"suffix":""}],"container-title":"REVISTA CIENTÍFICA","id":"ITEM-2","issued":{"date-parts":[["2019"]]},"page":"121-130","title":"E-Learning in the development of school scientific thinking in the Physics classroom","type":"article-journal"},"uris":["http://www.mendeley.com/documents/?uuid=a17930b4-8741-4acc-9284-1854314f32eb"]},{"id":"ITEM-3","itemData":{"DOI":"10.14742/ajet.4310","author":[{"dropping-particle":"","family":"Owston","given":"Ron","non-dropping-particle":"","parse-names":false,"suffix":""},{"dropping-particle":"","family":"York","given":"Dennis","non-dropping-particle":"","parse-names":false,"suffix":""},{"dropping-particle":"","family":"Malhotra","given":"Taru","non-dropping-particle":"","parse-names":false,"suffix":""}],"container-title":"Australasian Journal of Educational Technology","id":"ITEM-3","issue":"5","issued":{"date-parts":[["2018"]]},"page":"29-45","title":"Blended learning in large enrolment courses : Student perceptions across four different instructional models Blended learning in large enrolment courses : Student perceptions across four different instructional models","type":"article-journal","volume":"35"},"uris":["http://www.mendeley.com/documents/?uuid=9bc3be69-bd59-4932-bc05-baf4e2855562"]}],"mendeley":{"formattedCitation":"[14]–[16]","plainTextFormattedCitation":"[14]–[16]","previouslyFormattedCitation":"[14]–[16]"},"properties":{"noteIndex":0},"schema":"https://github.com/citation-style-language/schema/raw/master/csl-citation.json"}</w:instrText>
      </w:r>
      <w:r w:rsidR="003707A1">
        <w:rPr>
          <w:rFonts w:eastAsia="Times New Roman"/>
          <w:bCs/>
          <w:color w:val="000000"/>
          <w:sz w:val="22"/>
          <w:lang w:val="en-US"/>
        </w:rPr>
        <w:fldChar w:fldCharType="separate"/>
      </w:r>
      <w:r w:rsidR="003707A1" w:rsidRPr="003707A1">
        <w:rPr>
          <w:rFonts w:eastAsia="Times New Roman"/>
          <w:bCs/>
          <w:noProof/>
          <w:color w:val="000000"/>
          <w:sz w:val="22"/>
          <w:lang w:val="en-US"/>
        </w:rPr>
        <w:t>[14]–[16]</w:t>
      </w:r>
      <w:r w:rsidR="003707A1">
        <w:rPr>
          <w:rFonts w:eastAsia="Times New Roman"/>
          <w:bCs/>
          <w:color w:val="000000"/>
          <w:sz w:val="22"/>
          <w:lang w:val="en-US"/>
        </w:rPr>
        <w:fldChar w:fldCharType="end"/>
      </w:r>
      <w:r w:rsidR="007E296C">
        <w:rPr>
          <w:rFonts w:eastAsia="Times New Roman"/>
          <w:bCs/>
          <w:color w:val="000000"/>
          <w:sz w:val="22"/>
          <w:lang w:val="en-US"/>
        </w:rPr>
        <w:t xml:space="preserve">. </w:t>
      </w:r>
    </w:p>
    <w:p w14:paraId="7EA2AE03" w14:textId="675E72FB" w:rsidR="003C3B77" w:rsidRPr="004F7AFD" w:rsidRDefault="00E35B04" w:rsidP="00E35B04">
      <w:pPr>
        <w:spacing w:after="0"/>
        <w:jc w:val="both"/>
        <w:rPr>
          <w:rFonts w:eastAsia="Times New Roman"/>
          <w:bCs/>
          <w:color w:val="000000"/>
          <w:sz w:val="22"/>
          <w:lang w:val="en-US"/>
        </w:rPr>
      </w:pPr>
      <w:r w:rsidRPr="00E35B04">
        <w:rPr>
          <w:rFonts w:eastAsia="Times New Roman"/>
          <w:bCs/>
          <w:color w:val="000000"/>
          <w:sz w:val="22"/>
          <w:lang w:val="en-US"/>
        </w:rPr>
        <w:t>Another factor is the personality factor. The lecturers need to routinely conduct self-evaluations. Evaluation of things that have been achieved and will be achieved. In the realm of vocational education, the concept of implementing self-development must be organized in order to be able to keep up with every technological development and industrial needs. The low pedagogical supremacy simultaneously is the impact of the weakness of individuals in innovative thinking</w:t>
      </w:r>
      <w:r w:rsidRPr="00E35B04">
        <w:rPr>
          <w:rFonts w:eastAsia="Times New Roman"/>
          <w:bCs/>
          <w:color w:val="000000"/>
          <w:sz w:val="22"/>
          <w:lang w:val="en-US"/>
        </w:rPr>
        <w:t xml:space="preserve"> </w:t>
      </w:r>
      <w:r w:rsidR="003707A1">
        <w:rPr>
          <w:rFonts w:eastAsia="Times New Roman"/>
          <w:bCs/>
          <w:color w:val="000000"/>
          <w:sz w:val="22"/>
          <w:lang w:val="en-US"/>
        </w:rPr>
        <w:fldChar w:fldCharType="begin" w:fldLock="1"/>
      </w:r>
      <w:r w:rsidR="003707A1">
        <w:rPr>
          <w:rFonts w:eastAsia="Times New Roman"/>
          <w:bCs/>
          <w:color w:val="000000"/>
          <w:sz w:val="22"/>
          <w:lang w:val="en-US"/>
        </w:rPr>
        <w:instrText>ADDIN CSL_CITATION {"citationItems":[{"id":"ITEM-1","itemData":{"DOI":"10.1111/bjet.12699","author":[{"dropping-particle":"","family":"Henritius","given":"Eija","non-dropping-particle":"","parse-names":false,"suffix":""},{"dropping-particle":"","family":"Löfström","given":"Erika","non-dropping-particle":"","parse-names":false,"suffix":""},{"dropping-particle":"","family":"Hannula","given":"Markku S","non-dropping-particle":"","parse-names":false,"suffix":""}],"container-title":"British Journal of Educational Technology","id":"ITEM-1","issue":"1","issued":{"date-parts":[["2019"]]},"page":"80-100","title":"University students’ emotions in virtual learning: A review of empirical research in the 21st century","type":"article-journal","volume":"50"},"uris":["http://www.mendeley.com/documents/?uuid=c0c7a250-088d-41d6-b753-29da7eb48740"]},{"id":"ITEM-2","itemData":{"DOI":"10.1177/0735633117752453","author":[{"dropping-particle":"","family":"Chai","given":"Ching Sing","non-dropping-particle":"","parse-names":false,"suffix":""},{"dropping-particle":"","family":"Koh","given":"Joyce Hwee Ling","non-dropping-particle":"","parse-names":false,"suffix":""},{"dropping-particle":"","family":"Teo","given":"Yiong Hwee","non-dropping-particle":"","parse-names":false,"suffix":""}],"container-title":"Journal of Educational Computing Research","id":"ITEM-2","issue":"2","issued":{"date-parts":[["2019"]]},"page":"360–384","title":"Enhancing and Modeling Teachers ’ Design Beliefs and Efficacy of Technological Pedagogical Content Knowledge for 21st Century Quality Learning","type":"article-journal","volume":"57"},"uris":["http://www.mendeley.com/documents/?uuid=31a4dcba-1e78-48db-b689-3efd6e020a17"]}],"mendeley":{"formattedCitation":"[17], [18]","plainTextFormattedCitation":"[17], [18]","previouslyFormattedCitation":"[17], [18]"},"properties":{"noteIndex":0},"schema":"https://github.com/citation-style-language/schema/raw/master/csl-citation.json"}</w:instrText>
      </w:r>
      <w:r w:rsidR="003707A1">
        <w:rPr>
          <w:rFonts w:eastAsia="Times New Roman"/>
          <w:bCs/>
          <w:color w:val="000000"/>
          <w:sz w:val="22"/>
          <w:lang w:val="en-US"/>
        </w:rPr>
        <w:fldChar w:fldCharType="separate"/>
      </w:r>
      <w:r w:rsidR="003707A1" w:rsidRPr="003707A1">
        <w:rPr>
          <w:rFonts w:eastAsia="Times New Roman"/>
          <w:bCs/>
          <w:noProof/>
          <w:color w:val="000000"/>
          <w:sz w:val="22"/>
          <w:lang w:val="en-US"/>
        </w:rPr>
        <w:t>[17], [18]</w:t>
      </w:r>
      <w:r w:rsidR="003707A1">
        <w:rPr>
          <w:rFonts w:eastAsia="Times New Roman"/>
          <w:bCs/>
          <w:color w:val="000000"/>
          <w:sz w:val="22"/>
          <w:lang w:val="en-US"/>
        </w:rPr>
        <w:fldChar w:fldCharType="end"/>
      </w:r>
      <w:r w:rsidR="004F700D">
        <w:rPr>
          <w:rFonts w:eastAsia="Times New Roman"/>
          <w:bCs/>
          <w:color w:val="000000"/>
          <w:sz w:val="22"/>
          <w:lang w:val="en-US"/>
        </w:rPr>
        <w:t>.</w:t>
      </w:r>
      <w:r w:rsidR="004F7AFD">
        <w:rPr>
          <w:rFonts w:eastAsia="Times New Roman"/>
          <w:bCs/>
          <w:color w:val="000000"/>
          <w:sz w:val="22"/>
          <w:lang w:val="en-US"/>
        </w:rPr>
        <w:t xml:space="preserve"> </w:t>
      </w:r>
      <w:r w:rsidRPr="00E35B04">
        <w:rPr>
          <w:rFonts w:eastAsia="Times New Roman"/>
          <w:bCs/>
          <w:color w:val="000000"/>
          <w:sz w:val="22"/>
          <w:lang w:val="en-US"/>
        </w:rPr>
        <w:t>On the other hand, some experts stated that in developing countries, the lecturers were relatively less concerned about the roadmap of their own development</w:t>
      </w:r>
      <w:r w:rsidRPr="00E35B04">
        <w:rPr>
          <w:rFonts w:eastAsia="Times New Roman"/>
          <w:bCs/>
          <w:color w:val="000000"/>
          <w:sz w:val="22"/>
          <w:lang w:val="en-US"/>
        </w:rPr>
        <w:t xml:space="preserve"> </w:t>
      </w:r>
      <w:r w:rsidR="003707A1">
        <w:rPr>
          <w:rFonts w:eastAsia="Times New Roman"/>
          <w:bCs/>
          <w:color w:val="000000"/>
          <w:sz w:val="22"/>
          <w:lang w:val="en-US"/>
        </w:rPr>
        <w:fldChar w:fldCharType="begin" w:fldLock="1"/>
      </w:r>
      <w:r w:rsidR="003707A1">
        <w:rPr>
          <w:rFonts w:eastAsia="Times New Roman"/>
          <w:bCs/>
          <w:color w:val="000000"/>
          <w:sz w:val="22"/>
          <w:lang w:val="en-US"/>
        </w:rPr>
        <w:instrText>ADDIN CSL_CITATION {"citationItems":[{"id":"ITEM-1","itemData":{"DOI":"10.1109/SIET.2018.8693224","ISBN":"9781538674079","abstract":"This research has the aims to: (1) develops Edmodo-based Makerspace as an e-learning technology in improving student s' management project in vocational field; (2) testing Edmodo's Makerspace's attractiveness as E-learning; and (3) knowing the effectiveness of the Edmodo-based Makerspace. The research method used is research and development. The research finding of this study are: (1) product attractiveness and feasibility test results have percentage: ease of access 81.30% (ease of access), 75.00% (feature completeness), 75.00% (product usability), 83.00 % (material coverage), 85.80% (understandability), 87.50% (material variation), 82.00% (interaction level), 83.30% (presentation material), 83.50% (content variation), and 85.00% (self-induced drivers); (2) Edmodo-based Makerspace is proved to be effective in improving the Vocational Student's management project in the disruptive era of technology, it is shown by final capability test results showing significant differences between the control class and the experimental class; and (3) the development of the Edmodo based Makerspace needs to be developed for the development of student competence in the disruptive era of technology.","author":[{"dropping-particle":"","family":"Putra","given":"Andika Bagus Nur Rahma","non-dropping-particle":"","parse-names":false,"suffix":""},{"dropping-particle":"","family":"Mukhadis","given":"Amat","non-dropping-particle":"","parse-names":false,"suffix":""},{"dropping-particle":"","family":"Poerwanto","given":"Eko Edi","non-dropping-particle":"","parse-names":false,"suffix":""},{"dropping-particle":"","family":"Irdianto","given":"Windra","non-dropping-particle":"","parse-names":false,"suffix":""},{"dropping-particle":"","family":"Sembiring","given":"Andrew Irfano","non-dropping-particle":"","parse-names":false,"suffix":""}],"container-title":"3rd International Conference on Sustainable Information Engineering and Technology, SIET 2018 - Proceedings","id":"ITEM-1","issued":{"date-parts":[["2019"]]},"page":"302-307","publisher":"IEEE","title":"Edmodo-Based Makerspace as E-Learning Technology to Improve the Management Project of Vocational Students in the Disruptive Technology Era","type":"article-journal"},"uris":["http://www.mendeley.com/documents/?uuid=d5c5c0b4-8512-4566-b015-08a13f651660"]},{"id":"ITEM-2","itemData":{"author":[{"dropping-particle":"","family":"Sipayung","given":"Diana Hani","non-dropping-particle":"","parse-names":false,"suffix":""},{"dropping-particle":"","family":"Bunawan","given":"Henry","non-dropping-particle":"","parse-names":false,"suffix":""},{"dropping-particle":"","family":"Rahmatsyah","given":"","non-dropping-particle":"","parse-names":false,"suffix":""},{"dropping-particle":"","family":"Sani","given":"Ridwan Abdullah","non-dropping-particle":"","parse-names":false,"suffix":""}],"container-title":"3rd Annual International Seminar on Transformative Education and Educational Leadership","id":"ITEM-2","issued":{"date-parts":[["2018"]]},"page":"440-445","title":"Collaborative Inquiry For 4C Skills","type":"paper-conference","volume":"200"},"uris":["http://www.mendeley.com/documents/?uuid=bbdb8db1-7ceb-45c2-967c-670c79892886"]}],"mendeley":{"formattedCitation":"[4], [19]","plainTextFormattedCitation":"[4], [19]","previouslyFormattedCitation":"[4], [19]"},"properties":{"noteIndex":0},"schema":"https://github.com/citation-style-language/schema/raw/master/csl-citation.json"}</w:instrText>
      </w:r>
      <w:r w:rsidR="003707A1">
        <w:rPr>
          <w:rFonts w:eastAsia="Times New Roman"/>
          <w:bCs/>
          <w:color w:val="000000"/>
          <w:sz w:val="22"/>
          <w:lang w:val="en-US"/>
        </w:rPr>
        <w:fldChar w:fldCharType="separate"/>
      </w:r>
      <w:r w:rsidR="003707A1" w:rsidRPr="003707A1">
        <w:rPr>
          <w:rFonts w:eastAsia="Times New Roman"/>
          <w:bCs/>
          <w:noProof/>
          <w:color w:val="000000"/>
          <w:sz w:val="22"/>
          <w:lang w:val="en-US"/>
        </w:rPr>
        <w:t>[4], [19]</w:t>
      </w:r>
      <w:r w:rsidR="003707A1">
        <w:rPr>
          <w:rFonts w:eastAsia="Times New Roman"/>
          <w:bCs/>
          <w:color w:val="000000"/>
          <w:sz w:val="22"/>
          <w:lang w:val="en-US"/>
        </w:rPr>
        <w:fldChar w:fldCharType="end"/>
      </w:r>
      <w:r w:rsidR="004F700D">
        <w:rPr>
          <w:rFonts w:eastAsia="Times New Roman"/>
          <w:bCs/>
          <w:color w:val="000000"/>
          <w:sz w:val="22"/>
          <w:lang w:val="en-US"/>
        </w:rPr>
        <w:t xml:space="preserve">. </w:t>
      </w:r>
      <w:r w:rsidRPr="00E35B04">
        <w:rPr>
          <w:rFonts w:eastAsia="Times New Roman"/>
          <w:bCs/>
          <w:color w:val="000000"/>
          <w:sz w:val="22"/>
          <w:lang w:val="en-US"/>
        </w:rPr>
        <w:t xml:space="preserve">Not many lecturers are able to focus on sticking to their </w:t>
      </w:r>
      <w:r w:rsidRPr="00E35B04">
        <w:rPr>
          <w:rFonts w:eastAsia="Times New Roman"/>
          <w:bCs/>
          <w:color w:val="000000"/>
          <w:sz w:val="22"/>
          <w:lang w:val="en-US"/>
        </w:rPr>
        <w:lastRenderedPageBreak/>
        <w:t>specifications, resulting in gaps in certain competencies. The impact of the length of the lecturer's supremacy pedagogical competence can be felt on the graduate students. They will tend to not understand how to convey their knowledge to the public. That certainly drastically reduces the quality of education globally. In fact, vocational education graduates are printed to be active and innovative individuals who are able to benefit society as a whole</w:t>
      </w:r>
      <w:r w:rsidR="00CF35D7">
        <w:rPr>
          <w:rFonts w:eastAsia="Times New Roman"/>
          <w:color w:val="000000"/>
          <w:sz w:val="22"/>
          <w:lang w:val="en-US"/>
        </w:rPr>
        <w:t xml:space="preserve">. </w:t>
      </w:r>
    </w:p>
    <w:p w14:paraId="56303ECC" w14:textId="77777777" w:rsidR="009F73ED" w:rsidRDefault="009F73ED" w:rsidP="0066511F">
      <w:pPr>
        <w:spacing w:after="0"/>
        <w:jc w:val="both"/>
        <w:rPr>
          <w:rFonts w:eastAsia="Times New Roman"/>
          <w:color w:val="000000"/>
          <w:sz w:val="22"/>
          <w:lang w:val="en-US"/>
        </w:rPr>
      </w:pPr>
    </w:p>
    <w:p w14:paraId="4D7C0CA4" w14:textId="5ACB4C4D" w:rsidR="009F73ED" w:rsidRDefault="009F73ED" w:rsidP="006A08DE">
      <w:pPr>
        <w:rPr>
          <w:rFonts w:eastAsia="Times New Roman"/>
          <w:bCs/>
          <w:color w:val="000000"/>
          <w:sz w:val="22"/>
          <w:lang w:val="en-US"/>
        </w:rPr>
      </w:pPr>
      <w:r w:rsidRPr="0033300A">
        <w:rPr>
          <w:i/>
          <w:iCs/>
          <w:sz w:val="22"/>
          <w:lang w:val="en-US"/>
        </w:rPr>
        <w:t>3.</w:t>
      </w:r>
      <w:r>
        <w:rPr>
          <w:i/>
          <w:iCs/>
          <w:sz w:val="22"/>
          <w:lang w:val="en-US"/>
        </w:rPr>
        <w:t>2</w:t>
      </w:r>
      <w:r w:rsidRPr="0033300A">
        <w:rPr>
          <w:i/>
          <w:iCs/>
          <w:sz w:val="22"/>
          <w:lang w:val="en-US"/>
        </w:rPr>
        <w:t>.</w:t>
      </w:r>
      <w:r w:rsidRPr="0033300A">
        <w:rPr>
          <w:lang w:val="en-US"/>
        </w:rPr>
        <w:t xml:space="preserve"> </w:t>
      </w:r>
      <w:r w:rsidR="00E35B04" w:rsidRPr="00E35B04">
        <w:rPr>
          <w:i/>
          <w:iCs/>
          <w:sz w:val="22"/>
          <w:lang w:val="en-US"/>
        </w:rPr>
        <w:t>Heutagogy-Based Training Module Innovation as Alternative to Enhancing Pedagogical Supremacy</w:t>
      </w:r>
    </w:p>
    <w:p w14:paraId="468F1829" w14:textId="71E852FD" w:rsidR="00721BB4" w:rsidRDefault="00E35B04" w:rsidP="00E35B04">
      <w:pPr>
        <w:spacing w:after="0"/>
        <w:jc w:val="both"/>
        <w:rPr>
          <w:sz w:val="22"/>
          <w:lang w:val="en-US"/>
        </w:rPr>
      </w:pPr>
      <w:r w:rsidRPr="00E35B04">
        <w:rPr>
          <w:sz w:val="22"/>
          <w:lang w:val="en-US"/>
        </w:rPr>
        <w:t>The developed innovation is a heutagogy-based training module. The module that was developed refers to the previous discussion related to the factors causing the low pedagogical supremacy. In the developed module, it is equipped with material, syntax, procedures, and analysis of various aspects needed by lecturers to improve pedagogical supremacy. The heutagogic approach was chosen because in principle, this approach has a learning focus on the personal desires of students</w:t>
      </w:r>
      <w:r w:rsidR="001F6505">
        <w:rPr>
          <w:sz w:val="22"/>
          <w:lang w:val="en-US"/>
        </w:rPr>
        <w:t xml:space="preserve"> </w:t>
      </w:r>
      <w:r w:rsidR="001F6505">
        <w:rPr>
          <w:sz w:val="22"/>
          <w:lang w:val="en-US"/>
        </w:rPr>
        <w:fldChar w:fldCharType="begin" w:fldLock="1"/>
      </w:r>
      <w:r w:rsidR="003707A1">
        <w:rPr>
          <w:sz w:val="22"/>
          <w:lang w:val="en-US"/>
        </w:rPr>
        <w:instrText>ADDIN CSL_CITATION {"citationItems":[{"id":"ITEM-1","itemData":{"DOI":"10.14742/ajet.3941","author":[{"dropping-particle":"","family":"Narayan","given":"Vickel","non-dropping-particle":"","parse-names":false,"suffix":""},{"dropping-particle":"","family":"Cochrane","given":"Thomas","non-dropping-particle":"","parse-names":false,"suffix":""},{"dropping-particle":"","family":"Herrington","given":"Jan","non-dropping-particle":"","parse-names":false,"suffix":""}],"container-title":"Australasian Journal of Educational Technology","id":"ITEM-1","issue":"3","issued":{"date-parts":[["2019"]]},"page":"86-101","title":"Design principles for heutagogical learning : Implementing student- determined learning with mobile and social media tools","type":"article-journal","volume":"35"},"uris":["http://www.mendeley.com/documents/?uuid=a2d4f745-1fd7-4f61-b7ca-f81b62faabe6"]},{"id":"ITEM-2","itemData":{"author":[{"dropping-particle":"","family":"Stoszkowski","given":"","non-dropping-particle":"","parse-names":false,"suffix":""},{"dropping-particle":"","family":"Robert","given":"John","non-dropping-particle":"","parse-names":false,"suffix":""},{"dropping-particle":"","family":"McCarthy","given":"","non-dropping-particle":"","parse-names":false,"suffix":""},{"dropping-particle":"","family":"Liam","given":"","non-dropping-particle":"","parse-names":false,"suffix":""}],"container-title":"Journal of Learning Development in Higher Education","id":"ITEM-2","issue":"14","issued":{"date-parts":[["2018"]]},"page":"1-12","title":"Students ’ perceptions of the learner attributes required for ( and resulting from ) heutagogical learning","type":"article-journal"},"uris":["http://www.mendeley.com/documents/?uuid=13affa68-a342-42c4-985e-e4e6268e92d6"]},{"id":"ITEM-3","itemData":{"author":[{"dropping-particle":"","family":"Praherdhiono","given":"Henry","non-dropping-particle":"","parse-names":false,"suffix":""},{"dropping-particle":"","family":"Adi","given":"Eka Pramono","non-dropping-particle":"","parse-names":false,"suffix":""},{"dropping-particle":"","family":"Prihatmoko","given":"Yulias","non-dropping-particle":"","parse-names":false,"suffix":""}],"container-title":"Advances in Social Science, Education and Humanities Research (ASSEHR),","id":"ITEM-3","issued":{"date-parts":[["2018"]]},"page":"74-79","title":"Strengthening Performance for Teachers in Early Childhood Education with Heutagogy on the Utilization of Digital Learning Media and Sources","type":"article-journal","volume":"244"},"uris":["http://www.mendeley.com/documents/?uuid=9a375af6-8ca0-40ac-92fe-a6de600861ad"]}],"mendeley":{"formattedCitation":"[20]–[22]","plainTextFormattedCitation":"[20]–[22]","previouslyFormattedCitation":"[20]–[22]"},"properties":{"noteIndex":0},"schema":"https://github.com/citation-style-language/schema/raw/master/csl-citation.json"}</w:instrText>
      </w:r>
      <w:r w:rsidR="001F6505">
        <w:rPr>
          <w:sz w:val="22"/>
          <w:lang w:val="en-US"/>
        </w:rPr>
        <w:fldChar w:fldCharType="separate"/>
      </w:r>
      <w:r w:rsidR="003707A1" w:rsidRPr="003707A1">
        <w:rPr>
          <w:noProof/>
          <w:sz w:val="22"/>
          <w:lang w:val="en-US"/>
        </w:rPr>
        <w:t>[20]–[22]</w:t>
      </w:r>
      <w:r w:rsidR="001F6505">
        <w:rPr>
          <w:sz w:val="22"/>
          <w:lang w:val="en-US"/>
        </w:rPr>
        <w:fldChar w:fldCharType="end"/>
      </w:r>
      <w:r w:rsidR="0020600B">
        <w:rPr>
          <w:sz w:val="22"/>
          <w:lang w:val="en-US"/>
        </w:rPr>
        <w:t xml:space="preserve">. </w:t>
      </w:r>
      <w:r w:rsidRPr="00E35B04">
        <w:rPr>
          <w:sz w:val="22"/>
          <w:lang w:val="en-US"/>
        </w:rPr>
        <w:t>The concept of heutagogy emphasizes placing students truly in positions of responsibility for what they learn and when they study. Heutogogy provides a framework for learning that places students as responsible adults for advancing</w:t>
      </w:r>
      <w:r w:rsidRPr="00E35B04">
        <w:rPr>
          <w:sz w:val="22"/>
          <w:lang w:val="en-US"/>
        </w:rPr>
        <w:t xml:space="preserve"> </w:t>
      </w:r>
      <w:r w:rsidR="001F6505">
        <w:rPr>
          <w:sz w:val="22"/>
          <w:lang w:val="en-US"/>
        </w:rPr>
        <w:fldChar w:fldCharType="begin" w:fldLock="1"/>
      </w:r>
      <w:r w:rsidR="003707A1">
        <w:rPr>
          <w:sz w:val="22"/>
          <w:lang w:val="en-US"/>
        </w:rPr>
        <w:instrText>ADDIN CSL_CITATION {"citationItems":[{"id":"ITEM-1","itemData":{"DOI":"10.1177/1077695817720762","author":[{"dropping-particle":"","family":"Mulrennan","given":"Danielle","non-dropping-particle":"","parse-names":false,"suffix":""}],"container-title":"Journalism &amp; Mass Communication Educator","id":"ITEM-1","issue":"3","issued":{"date-parts":[["2018"]]},"page":"322 –333","title":"Mobile Social Media and the News : Where Heutagogy Enables Journalism Education","type":"article-journal","volume":"73"},"uris":["http://www.mendeley.com/documents/?uuid=f836904c-525d-40eb-944f-e107f5e53f13"]},{"id":"ITEM-2","itemData":{"ISBN":"9780995574434","author":[{"dropping-particle":"","family":"McCarthy","given":"","non-dropping-particle":"","parse-names":false,"suffix":""},{"dropping-particle":"","family":"Stoszkowski","given":"Liam and","non-dropping-particle":"","parse-names":false,"suffix":""},{"dropping-particle":"","family":"Robert","given":"John","non-dropping-particle":"","parse-names":false,"suffix":""}],"container-title":"Journal of Qualitative Research in Sports Studies","id":"ITEM-2","issue":"1","issued":{"date-parts":[["2018"]]},"page":"317-336","title":"A heutagogical approach to coach education : what worked for one particular learner , how and why","type":"article-journal","volume":"12"},"uris":["http://www.mendeley.com/documents/?uuid=d4dce05e-14f7-450b-92c2-c5f9a8546d2c"]}],"mendeley":{"formattedCitation":"[23], [24]","plainTextFormattedCitation":"[23], [24]","previouslyFormattedCitation":"[23], [24]"},"properties":{"noteIndex":0},"schema":"https://github.com/citation-style-language/schema/raw/master/csl-citation.json"}</w:instrText>
      </w:r>
      <w:r w:rsidR="001F6505">
        <w:rPr>
          <w:sz w:val="22"/>
          <w:lang w:val="en-US"/>
        </w:rPr>
        <w:fldChar w:fldCharType="separate"/>
      </w:r>
      <w:r w:rsidR="003707A1" w:rsidRPr="003707A1">
        <w:rPr>
          <w:noProof/>
          <w:sz w:val="22"/>
          <w:lang w:val="en-US"/>
        </w:rPr>
        <w:t>[23], [24]</w:t>
      </w:r>
      <w:r w:rsidR="001F6505">
        <w:rPr>
          <w:sz w:val="22"/>
          <w:lang w:val="en-US"/>
        </w:rPr>
        <w:fldChar w:fldCharType="end"/>
      </w:r>
      <w:r w:rsidR="0020600B">
        <w:rPr>
          <w:sz w:val="22"/>
          <w:lang w:val="en-US"/>
        </w:rPr>
        <w:t>.</w:t>
      </w:r>
    </w:p>
    <w:p w14:paraId="3842B566" w14:textId="12A364C5" w:rsidR="006A08DE" w:rsidRPr="0033300A" w:rsidRDefault="00E35B04" w:rsidP="00E35B04">
      <w:pPr>
        <w:jc w:val="both"/>
        <w:rPr>
          <w:sz w:val="22"/>
          <w:lang w:val="en-US"/>
        </w:rPr>
      </w:pPr>
      <w:r w:rsidRPr="00E35B04">
        <w:rPr>
          <w:sz w:val="22"/>
          <w:lang w:val="en-US"/>
        </w:rPr>
        <w:t>Based on the results of the validation from the media experts, the heutagogy-based module developed has met the eligibility and attractiveness criteria. There are ten aspects assessed in the validation process. Of the ten indicators, there are three indicators that have a maximum score. These indicators include the combination of colors, text, and images on the product, the communicative level of the product and the arrangement of menus and display content. This is in line with the statements of some experts that innovative learning media is determined by the communicative level of the content and content presented</w:t>
      </w:r>
      <w:r w:rsidRPr="00E35B04">
        <w:rPr>
          <w:color w:val="000000"/>
          <w:sz w:val="22"/>
          <w:lang w:val="en-US"/>
        </w:rPr>
        <w:t xml:space="preserve"> </w:t>
      </w:r>
      <w:r w:rsidR="001F6505">
        <w:rPr>
          <w:color w:val="000000"/>
          <w:sz w:val="22"/>
          <w:lang w:val="en-US"/>
        </w:rPr>
        <w:fldChar w:fldCharType="begin" w:fldLock="1"/>
      </w:r>
      <w:r w:rsidR="003707A1">
        <w:rPr>
          <w:color w:val="000000"/>
          <w:sz w:val="22"/>
          <w:lang w:val="en-US"/>
        </w:rPr>
        <w:instrText>ADDIN CSL_CITATION {"citationItems":[{"id":"ITEM-1","itemData":{"DOI":"10.1111/bjet.12590","author":[{"dropping-particle":"","family":"Montgomery","given":"Amanda P","non-dropping-particle":"","parse-names":false,"suffix":""},{"dropping-particle":"","family":"Mousavi","given":"Amin","non-dropping-particle":"","parse-names":false,"suffix":""},{"dropping-particle":"","family":"Carbonaro","given":"Michael","non-dropping-particle":"","parse-names":false,"suffix":""},{"dropping-particle":"V","family":"Hayward","given":"Denyse","non-dropping-particle":"","parse-names":false,"suffix":""},{"dropping-particle":"","family":"Dunn","given":"William","non-dropping-particle":"","parse-names":false,"suffix":""}],"container-title":"British Journal of Educational Technology","id":"ITEM-1","issue":"1","issued":{"date-parts":[["2019"]]},"page":"114-127","title":"Using learning analytics to explore self-regulated learning in flipped blended learning music teacher education","type":"article-journal","volume":"50"},"uris":["http://www.mendeley.com/documents/?uuid=1be23bd1-2fbd-48c1-ae1f-47bfec8efb9a"]},{"id":"ITEM-2","itemData":{"author":[{"dropping-particle":"","family":"Kong","given":"Siu Cheung","non-dropping-particle":"","parse-names":false,"suffix":""}],"container-title":"International Forum of Educational Technology &amp; Society","id":"ITEM-2","issue":"1","issued":{"date-parts":[["2019"]]},"page":"28-43","title":"Partnership among Schools in E-Learning Implementation: Implications on Elements for Sustainable Development","type":"article-journal","volume":"22"},"uris":["http://www.mendeley.com/documents/?uuid=65686943-1d21-4277-a04a-49ac263a4cb1"]}],"mendeley":{"formattedCitation":"[25], [26]","plainTextFormattedCitation":"[25], [26]","previouslyFormattedCitation":"[25], [26]"},"properties":{"noteIndex":0},"schema":"https://github.com/citation-style-language/schema/raw/master/csl-citation.json"}</w:instrText>
      </w:r>
      <w:r w:rsidR="001F6505">
        <w:rPr>
          <w:color w:val="000000"/>
          <w:sz w:val="22"/>
          <w:lang w:val="en-US"/>
        </w:rPr>
        <w:fldChar w:fldCharType="separate"/>
      </w:r>
      <w:r w:rsidR="003707A1" w:rsidRPr="003707A1">
        <w:rPr>
          <w:noProof/>
          <w:color w:val="000000"/>
          <w:sz w:val="22"/>
          <w:lang w:val="en-US"/>
        </w:rPr>
        <w:t>[25], [26]</w:t>
      </w:r>
      <w:r w:rsidR="001F6505">
        <w:rPr>
          <w:color w:val="000000"/>
          <w:sz w:val="22"/>
          <w:lang w:val="en-US"/>
        </w:rPr>
        <w:fldChar w:fldCharType="end"/>
      </w:r>
      <w:r w:rsidR="00F565F8">
        <w:rPr>
          <w:color w:val="000000"/>
          <w:sz w:val="22"/>
          <w:lang w:val="en-US"/>
        </w:rPr>
        <w:t xml:space="preserve">. </w:t>
      </w:r>
      <w:r w:rsidRPr="00E35B04">
        <w:rPr>
          <w:color w:val="000000"/>
          <w:sz w:val="22"/>
          <w:lang w:val="en-US"/>
        </w:rPr>
        <w:t>The developed module will be the main alternative for lecturer</w:t>
      </w:r>
      <w:r w:rsidR="004F7AFD">
        <w:rPr>
          <w:color w:val="000000"/>
          <w:sz w:val="22"/>
          <w:lang w:val="en-US"/>
        </w:rPr>
        <w:t>’s</w:t>
      </w:r>
      <w:r w:rsidRPr="00E35B04">
        <w:rPr>
          <w:color w:val="000000"/>
          <w:sz w:val="22"/>
          <w:lang w:val="en-US"/>
        </w:rPr>
        <w:t xml:space="preserve"> guidance in improving their ped</w:t>
      </w:r>
      <w:r w:rsidR="008C56CD">
        <w:rPr>
          <w:color w:val="000000"/>
          <w:sz w:val="22"/>
          <w:lang w:val="en-US"/>
        </w:rPr>
        <w:t>a</w:t>
      </w:r>
      <w:r w:rsidRPr="00E35B04">
        <w:rPr>
          <w:color w:val="000000"/>
          <w:sz w:val="22"/>
          <w:lang w:val="en-US"/>
        </w:rPr>
        <w:t xml:space="preserve">gogical supremacy. Validation in the aspect of ease of use of the media received a percentage of acceptance of 95%. This proves that the module developed is easy to understand and has an efficient concept. Learning media in the form of modules will have </w:t>
      </w:r>
      <w:r w:rsidR="008C56CD">
        <w:rPr>
          <w:color w:val="000000"/>
          <w:sz w:val="22"/>
          <w:lang w:val="en-US"/>
        </w:rPr>
        <w:t>great</w:t>
      </w:r>
      <w:r w:rsidRPr="00E35B04">
        <w:rPr>
          <w:color w:val="000000"/>
          <w:sz w:val="22"/>
          <w:lang w:val="en-US"/>
        </w:rPr>
        <w:t xml:space="preserve"> benefits if anyone can use it without having to understand it.</w:t>
      </w:r>
    </w:p>
    <w:p w14:paraId="282F2934" w14:textId="6E85BB3C" w:rsidR="00C93CCB" w:rsidRPr="0033300A" w:rsidRDefault="00C93CCB" w:rsidP="00C93CCB">
      <w:pPr>
        <w:rPr>
          <w:b/>
          <w:bCs/>
          <w:sz w:val="22"/>
          <w:lang w:val="en-US"/>
        </w:rPr>
      </w:pPr>
      <w:r w:rsidRPr="0033300A">
        <w:rPr>
          <w:b/>
          <w:bCs/>
          <w:sz w:val="22"/>
          <w:lang w:val="en-US"/>
        </w:rPr>
        <w:t>4.</w:t>
      </w:r>
      <w:r w:rsidR="00C878BE" w:rsidRPr="0033300A">
        <w:rPr>
          <w:b/>
          <w:bCs/>
          <w:sz w:val="22"/>
          <w:lang w:val="en-US"/>
        </w:rPr>
        <w:t xml:space="preserve"> Conclusion</w:t>
      </w:r>
    </w:p>
    <w:p w14:paraId="76C8628D" w14:textId="10C56991" w:rsidR="00C93CCB" w:rsidRPr="0033300A" w:rsidRDefault="00D07E7B" w:rsidP="00D07E7B">
      <w:pPr>
        <w:jc w:val="both"/>
        <w:rPr>
          <w:rFonts w:eastAsia="Times New Roman"/>
          <w:color w:val="000000"/>
          <w:sz w:val="22"/>
          <w:lang w:val="en-US"/>
        </w:rPr>
      </w:pPr>
      <w:r w:rsidRPr="00D07E7B">
        <w:rPr>
          <w:rFonts w:eastAsia="Times New Roman"/>
          <w:color w:val="000000"/>
          <w:sz w:val="22"/>
          <w:lang w:val="en-US"/>
        </w:rPr>
        <w:t>In this study</w:t>
      </w:r>
      <w:r w:rsidR="008C56CD">
        <w:rPr>
          <w:rFonts w:eastAsia="Times New Roman"/>
          <w:color w:val="000000"/>
          <w:sz w:val="22"/>
          <w:lang w:val="en-US"/>
        </w:rPr>
        <w:t>,</w:t>
      </w:r>
      <w:r w:rsidRPr="00D07E7B">
        <w:rPr>
          <w:rFonts w:eastAsia="Times New Roman"/>
          <w:color w:val="000000"/>
          <w:sz w:val="22"/>
          <w:lang w:val="en-US"/>
        </w:rPr>
        <w:t xml:space="preserve"> three </w:t>
      </w:r>
      <w:r w:rsidR="008C56CD">
        <w:rPr>
          <w:rFonts w:eastAsia="Times New Roman"/>
          <w:color w:val="000000"/>
          <w:sz w:val="22"/>
          <w:lang w:val="en-US"/>
        </w:rPr>
        <w:t>crucial</w:t>
      </w:r>
      <w:r w:rsidRPr="00D07E7B">
        <w:rPr>
          <w:rFonts w:eastAsia="Times New Roman"/>
          <w:color w:val="000000"/>
          <w:sz w:val="22"/>
          <w:lang w:val="en-US"/>
        </w:rPr>
        <w:t xml:space="preserve"> points can be concluded. First, the factors causing the low pedagogical supremacy of vocational education lecturers include student management factors (understanding insight or educational foundation, understanding of students, curriculum</w:t>
      </w:r>
      <w:r w:rsidR="00463DB6">
        <w:rPr>
          <w:rFonts w:eastAsia="Times New Roman"/>
          <w:color w:val="000000"/>
          <w:sz w:val="22"/>
          <w:lang w:val="en-US"/>
        </w:rPr>
        <w:t>/</w:t>
      </w:r>
      <w:r w:rsidRPr="00D07E7B">
        <w:rPr>
          <w:rFonts w:eastAsia="Times New Roman"/>
          <w:color w:val="000000"/>
          <w:sz w:val="22"/>
          <w:lang w:val="en-US"/>
        </w:rPr>
        <w:t>syllabus development, learning design, implementing learning that educates and dialogues, and evaluating learning outcomes) and aspects personality (active self-development activities, self-evaluation, designing a roadmap of self, professional self-concept, and innovating independently). Second, the heutatog</w:t>
      </w:r>
      <w:r w:rsidR="008C56CD">
        <w:rPr>
          <w:rFonts w:eastAsia="Times New Roman"/>
          <w:color w:val="000000"/>
          <w:sz w:val="22"/>
          <w:lang w:val="en-US"/>
        </w:rPr>
        <w:t>y</w:t>
      </w:r>
      <w:r w:rsidRPr="00D07E7B">
        <w:rPr>
          <w:rFonts w:eastAsia="Times New Roman"/>
          <w:color w:val="000000"/>
          <w:sz w:val="22"/>
          <w:lang w:val="en-US"/>
        </w:rPr>
        <w:t>-based training module innovation developed has a high level of acceptance. This is evidenced by the average score of the indicator of 36.93 or an accepta</w:t>
      </w:r>
      <w:r w:rsidR="008C56CD">
        <w:rPr>
          <w:rFonts w:eastAsia="Times New Roman"/>
          <w:color w:val="000000"/>
          <w:sz w:val="22"/>
          <w:lang w:val="en-US"/>
        </w:rPr>
        <w:t>bl</w:t>
      </w:r>
      <w:r w:rsidRPr="00D07E7B">
        <w:rPr>
          <w:rFonts w:eastAsia="Times New Roman"/>
          <w:color w:val="000000"/>
          <w:sz w:val="22"/>
          <w:lang w:val="en-US"/>
        </w:rPr>
        <w:t>e level of 92.33%. Third, the innovative heutagogy-based training module developed can be used as a relevant alternative reference in the development of other leading media</w:t>
      </w:r>
      <w:r w:rsidR="00A4243E">
        <w:rPr>
          <w:color w:val="000000"/>
          <w:sz w:val="22"/>
          <w:lang w:val="en-US"/>
        </w:rPr>
        <w:t>.</w:t>
      </w:r>
    </w:p>
    <w:p w14:paraId="0079B8BB" w14:textId="77777777" w:rsidR="00C93CCB" w:rsidRPr="0033300A" w:rsidRDefault="00C93CCB" w:rsidP="000041BE">
      <w:pPr>
        <w:pStyle w:val="ListParagraph"/>
        <w:spacing w:after="0"/>
        <w:ind w:left="360" w:hanging="360"/>
        <w:jc w:val="both"/>
        <w:rPr>
          <w:b/>
          <w:bCs/>
          <w:sz w:val="22"/>
          <w:lang w:val="en-US"/>
        </w:rPr>
      </w:pPr>
      <w:r w:rsidRPr="0033300A">
        <w:rPr>
          <w:b/>
          <w:bCs/>
          <w:sz w:val="22"/>
          <w:lang w:val="en-US"/>
        </w:rPr>
        <w:t>Acknowledgments</w:t>
      </w:r>
    </w:p>
    <w:p w14:paraId="0A372A44" w14:textId="4553B73B" w:rsidR="00C93CCB" w:rsidRPr="0033300A" w:rsidRDefault="00A4243E" w:rsidP="00785980">
      <w:pPr>
        <w:jc w:val="both"/>
        <w:rPr>
          <w:sz w:val="22"/>
          <w:lang w:val="en-US"/>
        </w:rPr>
      </w:pPr>
      <w:r>
        <w:rPr>
          <w:sz w:val="22"/>
          <w:lang w:val="en-US"/>
        </w:rPr>
        <w:t>T</w:t>
      </w:r>
      <w:r w:rsidR="00C878BE" w:rsidRPr="0033300A">
        <w:rPr>
          <w:sz w:val="22"/>
          <w:lang w:val="en-US"/>
        </w:rPr>
        <w:t>hank</w:t>
      </w:r>
      <w:r w:rsidR="008670F1">
        <w:rPr>
          <w:sz w:val="22"/>
          <w:lang w:val="en-US"/>
        </w:rPr>
        <w:t>s t</w:t>
      </w:r>
      <w:r w:rsidR="00C878BE" w:rsidRPr="0033300A">
        <w:rPr>
          <w:sz w:val="22"/>
          <w:lang w:val="en-US"/>
        </w:rPr>
        <w:t xml:space="preserve">o the </w:t>
      </w:r>
      <w:r w:rsidR="00C93CCB" w:rsidRPr="0033300A">
        <w:rPr>
          <w:sz w:val="22"/>
          <w:lang w:val="en-US"/>
        </w:rPr>
        <w:t xml:space="preserve">Lembaga Penelitian dan Pengabdian Kepada Masyarakat (LP2M) Universitas Negeri Malang. </w:t>
      </w:r>
      <w:r w:rsidR="00C878BE" w:rsidRPr="0033300A">
        <w:rPr>
          <w:sz w:val="22"/>
          <w:lang w:val="en-US"/>
        </w:rPr>
        <w:t xml:space="preserve">That is because LP2M UM has supported this research with the Research and Community Service Scheme for the </w:t>
      </w:r>
      <w:r w:rsidR="00C93CCB" w:rsidRPr="0033300A">
        <w:rPr>
          <w:sz w:val="22"/>
          <w:lang w:val="en-US"/>
        </w:rPr>
        <w:t xml:space="preserve">PNBP UM </w:t>
      </w:r>
      <w:r w:rsidR="00C878BE" w:rsidRPr="0033300A">
        <w:rPr>
          <w:sz w:val="22"/>
          <w:lang w:val="en-US"/>
        </w:rPr>
        <w:t>Funding Source for 2019.</w:t>
      </w:r>
    </w:p>
    <w:p w14:paraId="3558517B" w14:textId="509E813C" w:rsidR="00785980" w:rsidRPr="0033300A" w:rsidRDefault="00C93CCB" w:rsidP="00C878BE">
      <w:pPr>
        <w:pStyle w:val="ListParagraph"/>
        <w:spacing w:after="0"/>
        <w:ind w:left="360" w:hanging="360"/>
        <w:jc w:val="both"/>
        <w:rPr>
          <w:rFonts w:eastAsia="Times New Roman"/>
          <w:b/>
          <w:color w:val="000000"/>
          <w:sz w:val="22"/>
          <w:lang w:val="en-US"/>
        </w:rPr>
      </w:pPr>
      <w:r w:rsidRPr="0033300A">
        <w:rPr>
          <w:rFonts w:eastAsia="Times New Roman"/>
          <w:b/>
          <w:color w:val="000000"/>
          <w:sz w:val="22"/>
          <w:lang w:val="en-US"/>
        </w:rPr>
        <w:t>5.</w:t>
      </w:r>
      <w:r w:rsidRPr="0033300A">
        <w:rPr>
          <w:rFonts w:eastAsia="Times New Roman"/>
          <w:b/>
          <w:color w:val="000000"/>
          <w:sz w:val="22"/>
          <w:lang w:val="en-US"/>
        </w:rPr>
        <w:tab/>
        <w:t>References</w:t>
      </w:r>
    </w:p>
    <w:p w14:paraId="5FC4DC65" w14:textId="28D07C4A" w:rsidR="003707A1" w:rsidRPr="00463DB6" w:rsidRDefault="003707A1" w:rsidP="003707A1">
      <w:pPr>
        <w:widowControl w:val="0"/>
        <w:autoSpaceDE w:val="0"/>
        <w:autoSpaceDN w:val="0"/>
        <w:adjustRightInd w:val="0"/>
        <w:spacing w:after="0" w:line="240" w:lineRule="auto"/>
        <w:ind w:left="426" w:hanging="426"/>
        <w:rPr>
          <w:noProof/>
          <w:sz w:val="18"/>
          <w:szCs w:val="18"/>
        </w:rPr>
      </w:pPr>
      <w:r w:rsidRPr="003707A1">
        <w:rPr>
          <w:rFonts w:eastAsia="Times New Roman"/>
          <w:b/>
          <w:color w:val="000000"/>
          <w:sz w:val="18"/>
          <w:szCs w:val="18"/>
          <w:lang w:val="en-US"/>
        </w:rPr>
        <w:fldChar w:fldCharType="begin" w:fldLock="1"/>
      </w:r>
      <w:r w:rsidRPr="003707A1">
        <w:rPr>
          <w:rFonts w:eastAsia="Times New Roman"/>
          <w:b/>
          <w:color w:val="000000"/>
          <w:sz w:val="18"/>
          <w:szCs w:val="18"/>
          <w:lang w:val="en-US"/>
        </w:rPr>
        <w:instrText xml:space="preserve">ADDIN Mendeley Bibliography CSL_BIBLIOGRAPHY </w:instrText>
      </w:r>
      <w:r w:rsidRPr="003707A1">
        <w:rPr>
          <w:rFonts w:eastAsia="Times New Roman"/>
          <w:b/>
          <w:color w:val="000000"/>
          <w:sz w:val="18"/>
          <w:szCs w:val="18"/>
          <w:lang w:val="en-US"/>
        </w:rPr>
        <w:fldChar w:fldCharType="separate"/>
      </w:r>
      <w:r w:rsidRPr="00463DB6">
        <w:rPr>
          <w:noProof/>
          <w:sz w:val="18"/>
          <w:szCs w:val="18"/>
        </w:rPr>
        <w:t>[1]</w:t>
      </w:r>
      <w:r w:rsidRPr="00463DB6">
        <w:rPr>
          <w:noProof/>
          <w:sz w:val="18"/>
          <w:szCs w:val="18"/>
        </w:rPr>
        <w:tab/>
        <w:t xml:space="preserve">M. Lin, “Challenges and Opportunities for Technical and Vocational Education and Training in the local communities : Education and Labour Market for Young People,” </w:t>
      </w:r>
      <w:r w:rsidRPr="00463DB6">
        <w:rPr>
          <w:i/>
          <w:iCs/>
          <w:noProof/>
          <w:sz w:val="18"/>
          <w:szCs w:val="18"/>
        </w:rPr>
        <w:t>Int. J. Soc. Sci. Stud.</w:t>
      </w:r>
      <w:r w:rsidRPr="00463DB6">
        <w:rPr>
          <w:noProof/>
          <w:sz w:val="18"/>
          <w:szCs w:val="18"/>
        </w:rPr>
        <w:t>, vol. 7, no. 3, pp. 1–15, 2019.</w:t>
      </w:r>
    </w:p>
    <w:p w14:paraId="1E47F5A5" w14:textId="22AF7758" w:rsidR="003707A1" w:rsidRPr="00463DB6" w:rsidRDefault="003707A1" w:rsidP="003707A1">
      <w:pPr>
        <w:widowControl w:val="0"/>
        <w:autoSpaceDE w:val="0"/>
        <w:autoSpaceDN w:val="0"/>
        <w:adjustRightInd w:val="0"/>
        <w:spacing w:after="0" w:line="240" w:lineRule="auto"/>
        <w:ind w:left="426" w:hanging="426"/>
        <w:rPr>
          <w:noProof/>
          <w:sz w:val="18"/>
          <w:szCs w:val="18"/>
        </w:rPr>
      </w:pPr>
      <w:r w:rsidRPr="00463DB6">
        <w:rPr>
          <w:noProof/>
          <w:sz w:val="18"/>
          <w:szCs w:val="18"/>
        </w:rPr>
        <w:lastRenderedPageBreak/>
        <w:t>[2]</w:t>
      </w:r>
      <w:r w:rsidRPr="00463DB6">
        <w:rPr>
          <w:noProof/>
          <w:sz w:val="18"/>
          <w:szCs w:val="18"/>
        </w:rPr>
        <w:tab/>
        <w:t xml:space="preserve">M. D. Mesfin and E. J. Van Niekerk, “Leadership Styles Of The Deans In Ethiopian Governmental Technical And Vocational Education And Training (Tvet) Colleges,” </w:t>
      </w:r>
      <w:r w:rsidRPr="00463DB6">
        <w:rPr>
          <w:i/>
          <w:iCs/>
          <w:noProof/>
          <w:sz w:val="18"/>
          <w:szCs w:val="18"/>
        </w:rPr>
        <w:t>Eur. J. Soc. Sci. Stud.</w:t>
      </w:r>
      <w:r w:rsidRPr="00463DB6">
        <w:rPr>
          <w:noProof/>
          <w:sz w:val="18"/>
          <w:szCs w:val="18"/>
        </w:rPr>
        <w:t>, vol. 4, no. 1, pp. 123–141, 2019.</w:t>
      </w:r>
    </w:p>
    <w:p w14:paraId="49A78472" w14:textId="77777777" w:rsidR="003707A1" w:rsidRPr="00463DB6" w:rsidRDefault="003707A1" w:rsidP="003707A1">
      <w:pPr>
        <w:widowControl w:val="0"/>
        <w:autoSpaceDE w:val="0"/>
        <w:autoSpaceDN w:val="0"/>
        <w:adjustRightInd w:val="0"/>
        <w:spacing w:after="0" w:line="240" w:lineRule="auto"/>
        <w:ind w:left="426" w:hanging="426"/>
        <w:rPr>
          <w:noProof/>
          <w:sz w:val="18"/>
          <w:szCs w:val="18"/>
        </w:rPr>
      </w:pPr>
      <w:r w:rsidRPr="00463DB6">
        <w:rPr>
          <w:noProof/>
          <w:sz w:val="18"/>
          <w:szCs w:val="18"/>
        </w:rPr>
        <w:t>[3]</w:t>
      </w:r>
      <w:r w:rsidRPr="00463DB6">
        <w:rPr>
          <w:noProof/>
          <w:sz w:val="18"/>
          <w:szCs w:val="18"/>
        </w:rPr>
        <w:tab/>
        <w:t xml:space="preserve">L. Woessmann, “Facing the life-cycle trade-off between vocational and general education in apprenticeship systems: An economics-of-education perspective,” </w:t>
      </w:r>
      <w:r w:rsidRPr="00463DB6">
        <w:rPr>
          <w:i/>
          <w:iCs/>
          <w:noProof/>
          <w:sz w:val="18"/>
          <w:szCs w:val="18"/>
        </w:rPr>
        <w:t>J. Educ. Res. Online</w:t>
      </w:r>
      <w:r w:rsidRPr="00463DB6">
        <w:rPr>
          <w:noProof/>
          <w:sz w:val="18"/>
          <w:szCs w:val="18"/>
        </w:rPr>
        <w:t>, vol. 11, no. 1, pp. 31–46, 2019.</w:t>
      </w:r>
    </w:p>
    <w:p w14:paraId="3A90EA86" w14:textId="77777777" w:rsidR="003707A1" w:rsidRPr="00463DB6" w:rsidRDefault="003707A1" w:rsidP="003707A1">
      <w:pPr>
        <w:widowControl w:val="0"/>
        <w:autoSpaceDE w:val="0"/>
        <w:autoSpaceDN w:val="0"/>
        <w:adjustRightInd w:val="0"/>
        <w:spacing w:after="0" w:line="240" w:lineRule="auto"/>
        <w:ind w:left="426" w:hanging="426"/>
        <w:rPr>
          <w:noProof/>
          <w:sz w:val="18"/>
          <w:szCs w:val="18"/>
        </w:rPr>
      </w:pPr>
      <w:r w:rsidRPr="00463DB6">
        <w:rPr>
          <w:noProof/>
          <w:sz w:val="18"/>
          <w:szCs w:val="18"/>
        </w:rPr>
        <w:t>[4]</w:t>
      </w:r>
      <w:r w:rsidRPr="00463DB6">
        <w:rPr>
          <w:noProof/>
          <w:sz w:val="18"/>
          <w:szCs w:val="18"/>
        </w:rPr>
        <w:tab/>
        <w:t xml:space="preserve">A. B. N. R. Putra, A. Mukhadis, E. E. Poerwanto, W. Irdianto, and A. I. Sembiring, “Edmodo-Based Makerspace as E-Learning Technology to Improve the Management Project of Vocational Students in the Disruptive Technology Era,” </w:t>
      </w:r>
      <w:r w:rsidRPr="00463DB6">
        <w:rPr>
          <w:i/>
          <w:iCs/>
          <w:noProof/>
          <w:sz w:val="18"/>
          <w:szCs w:val="18"/>
        </w:rPr>
        <w:t>3rd Int. Conf. Sustain. Inf. Eng. Technol. SIET 2018 - Proc.</w:t>
      </w:r>
      <w:r w:rsidRPr="00463DB6">
        <w:rPr>
          <w:noProof/>
          <w:sz w:val="18"/>
          <w:szCs w:val="18"/>
        </w:rPr>
        <w:t>, pp. 302–307, 2019.</w:t>
      </w:r>
    </w:p>
    <w:p w14:paraId="6481D9BD" w14:textId="53B33015" w:rsidR="003707A1" w:rsidRPr="00463DB6" w:rsidRDefault="003707A1" w:rsidP="003707A1">
      <w:pPr>
        <w:widowControl w:val="0"/>
        <w:autoSpaceDE w:val="0"/>
        <w:autoSpaceDN w:val="0"/>
        <w:adjustRightInd w:val="0"/>
        <w:spacing w:after="0" w:line="240" w:lineRule="auto"/>
        <w:ind w:left="426" w:hanging="426"/>
        <w:rPr>
          <w:noProof/>
          <w:sz w:val="18"/>
          <w:szCs w:val="18"/>
        </w:rPr>
      </w:pPr>
      <w:r w:rsidRPr="00463DB6">
        <w:rPr>
          <w:noProof/>
          <w:sz w:val="18"/>
          <w:szCs w:val="18"/>
        </w:rPr>
        <w:t>[5]</w:t>
      </w:r>
      <w:r w:rsidRPr="00463DB6">
        <w:rPr>
          <w:noProof/>
          <w:sz w:val="18"/>
          <w:szCs w:val="18"/>
        </w:rPr>
        <w:tab/>
        <w:t xml:space="preserve">S. Wozniak, “English For Academic Purposes And The Enhancement Of French Trainee Content Teachers ’ Profession Al Skills ,” </w:t>
      </w:r>
      <w:r w:rsidRPr="00463DB6">
        <w:rPr>
          <w:i/>
          <w:iCs/>
          <w:noProof/>
          <w:sz w:val="18"/>
          <w:szCs w:val="18"/>
        </w:rPr>
        <w:t>J. Teach. ENGLISH Specif. Acad. Purp.</w:t>
      </w:r>
      <w:r w:rsidRPr="00463DB6">
        <w:rPr>
          <w:noProof/>
          <w:sz w:val="18"/>
          <w:szCs w:val="18"/>
        </w:rPr>
        <w:t>, vol. 6, no. 3, pp. 341–352, 2018.</w:t>
      </w:r>
    </w:p>
    <w:p w14:paraId="648B174D" w14:textId="218CFC94" w:rsidR="003707A1" w:rsidRPr="00463DB6" w:rsidRDefault="003707A1" w:rsidP="003707A1">
      <w:pPr>
        <w:widowControl w:val="0"/>
        <w:autoSpaceDE w:val="0"/>
        <w:autoSpaceDN w:val="0"/>
        <w:adjustRightInd w:val="0"/>
        <w:spacing w:after="0" w:line="240" w:lineRule="auto"/>
        <w:ind w:left="426" w:hanging="426"/>
        <w:rPr>
          <w:noProof/>
          <w:sz w:val="18"/>
          <w:szCs w:val="18"/>
        </w:rPr>
      </w:pPr>
      <w:r w:rsidRPr="00463DB6">
        <w:rPr>
          <w:noProof/>
          <w:sz w:val="18"/>
          <w:szCs w:val="18"/>
        </w:rPr>
        <w:t>[6]</w:t>
      </w:r>
      <w:r w:rsidRPr="00463DB6">
        <w:rPr>
          <w:noProof/>
          <w:sz w:val="18"/>
          <w:szCs w:val="18"/>
        </w:rPr>
        <w:tab/>
        <w:t xml:space="preserve">E. Schietroma, “Innovative Stem Lessons, Clil And Ict In Multicultural Classes,” </w:t>
      </w:r>
      <w:r w:rsidRPr="00463DB6">
        <w:rPr>
          <w:i/>
          <w:iCs/>
          <w:noProof/>
          <w:sz w:val="18"/>
          <w:szCs w:val="18"/>
        </w:rPr>
        <w:t>J. e-Learning Knowl. Soc.</w:t>
      </w:r>
      <w:r w:rsidRPr="00463DB6">
        <w:rPr>
          <w:noProof/>
          <w:sz w:val="18"/>
          <w:szCs w:val="18"/>
        </w:rPr>
        <w:t>, vol. 15, no. 1, pp. 183–193, 2019.</w:t>
      </w:r>
    </w:p>
    <w:p w14:paraId="4709D78A" w14:textId="1C77567D" w:rsidR="003707A1" w:rsidRPr="00463DB6" w:rsidRDefault="003707A1" w:rsidP="003707A1">
      <w:pPr>
        <w:widowControl w:val="0"/>
        <w:autoSpaceDE w:val="0"/>
        <w:autoSpaceDN w:val="0"/>
        <w:adjustRightInd w:val="0"/>
        <w:spacing w:after="0" w:line="240" w:lineRule="auto"/>
        <w:ind w:left="426" w:hanging="426"/>
        <w:rPr>
          <w:noProof/>
          <w:sz w:val="18"/>
          <w:szCs w:val="18"/>
        </w:rPr>
      </w:pPr>
      <w:r w:rsidRPr="00463DB6">
        <w:rPr>
          <w:noProof/>
          <w:sz w:val="18"/>
          <w:szCs w:val="18"/>
        </w:rPr>
        <w:t>[7]</w:t>
      </w:r>
      <w:r w:rsidRPr="00463DB6">
        <w:rPr>
          <w:noProof/>
          <w:sz w:val="18"/>
          <w:szCs w:val="18"/>
        </w:rPr>
        <w:tab/>
        <w:t>H. Bedir, “Pre-service ELT teacher</w:t>
      </w:r>
      <w:r w:rsidR="004F7AFD">
        <w:rPr>
          <w:noProof/>
          <w:sz w:val="18"/>
          <w:szCs w:val="18"/>
        </w:rPr>
        <w:t>’s</w:t>
      </w:r>
      <w:r w:rsidRPr="00463DB6">
        <w:rPr>
          <w:noProof/>
          <w:sz w:val="18"/>
          <w:szCs w:val="18"/>
        </w:rPr>
        <w:t xml:space="preserve"> beliefs and perceptions on 21st century learning and innovation skills (4Cs),” </w:t>
      </w:r>
      <w:r w:rsidRPr="00463DB6">
        <w:rPr>
          <w:i/>
          <w:iCs/>
          <w:noProof/>
          <w:sz w:val="18"/>
          <w:szCs w:val="18"/>
        </w:rPr>
        <w:t>J. Lang. Linguist. Stud.</w:t>
      </w:r>
      <w:r w:rsidRPr="00463DB6">
        <w:rPr>
          <w:noProof/>
          <w:sz w:val="18"/>
          <w:szCs w:val="18"/>
        </w:rPr>
        <w:t>, vol. 15, no. 1, pp. 231–246, 2019.</w:t>
      </w:r>
    </w:p>
    <w:p w14:paraId="5F9E988E" w14:textId="77777777" w:rsidR="003707A1" w:rsidRPr="00463DB6" w:rsidRDefault="003707A1" w:rsidP="003707A1">
      <w:pPr>
        <w:widowControl w:val="0"/>
        <w:autoSpaceDE w:val="0"/>
        <w:autoSpaceDN w:val="0"/>
        <w:adjustRightInd w:val="0"/>
        <w:spacing w:after="0" w:line="240" w:lineRule="auto"/>
        <w:ind w:left="426" w:hanging="426"/>
        <w:rPr>
          <w:noProof/>
          <w:sz w:val="18"/>
          <w:szCs w:val="18"/>
        </w:rPr>
      </w:pPr>
      <w:r w:rsidRPr="00463DB6">
        <w:rPr>
          <w:noProof/>
          <w:sz w:val="18"/>
          <w:szCs w:val="18"/>
        </w:rPr>
        <w:t>[8]</w:t>
      </w:r>
      <w:r w:rsidRPr="00463DB6">
        <w:rPr>
          <w:noProof/>
          <w:sz w:val="18"/>
          <w:szCs w:val="18"/>
        </w:rPr>
        <w:tab/>
        <w:t xml:space="preserve">A. A. Robi, Hobri, and Dafik, “The Analysis of Critical Thinking Skill of Version P21 in Solving the Problems of Two Dimensional Arithmetic Derived from the Implementation of Guided Discovery Learning,” </w:t>
      </w:r>
      <w:r w:rsidRPr="00463DB6">
        <w:rPr>
          <w:i/>
          <w:iCs/>
          <w:noProof/>
          <w:sz w:val="18"/>
          <w:szCs w:val="18"/>
        </w:rPr>
        <w:t>Int. J. Sci. Res. Manag.</w:t>
      </w:r>
      <w:r w:rsidRPr="00463DB6">
        <w:rPr>
          <w:noProof/>
          <w:sz w:val="18"/>
          <w:szCs w:val="18"/>
        </w:rPr>
        <w:t>, vol. 06, no. 01, pp. 6–13, 2018.</w:t>
      </w:r>
    </w:p>
    <w:p w14:paraId="624F6E1A" w14:textId="77777777" w:rsidR="003707A1" w:rsidRPr="00463DB6" w:rsidRDefault="003707A1" w:rsidP="003707A1">
      <w:pPr>
        <w:widowControl w:val="0"/>
        <w:autoSpaceDE w:val="0"/>
        <w:autoSpaceDN w:val="0"/>
        <w:adjustRightInd w:val="0"/>
        <w:spacing w:after="0" w:line="240" w:lineRule="auto"/>
        <w:ind w:left="426" w:hanging="426"/>
        <w:rPr>
          <w:noProof/>
          <w:sz w:val="18"/>
          <w:szCs w:val="18"/>
        </w:rPr>
      </w:pPr>
      <w:r w:rsidRPr="00463DB6">
        <w:rPr>
          <w:noProof/>
          <w:sz w:val="18"/>
          <w:szCs w:val="18"/>
        </w:rPr>
        <w:t>[9]</w:t>
      </w:r>
      <w:r w:rsidRPr="00463DB6">
        <w:rPr>
          <w:noProof/>
          <w:sz w:val="18"/>
          <w:szCs w:val="18"/>
        </w:rPr>
        <w:tab/>
        <w:t xml:space="preserve">R. S. Chidiac and L. Ajaka, “Writing Through the 4Cs in the Content Areas – Integrating Creativity , Critical Thinking , Collaboration and Communication,” </w:t>
      </w:r>
      <w:r w:rsidRPr="00463DB6">
        <w:rPr>
          <w:i/>
          <w:iCs/>
          <w:noProof/>
          <w:sz w:val="18"/>
          <w:szCs w:val="18"/>
        </w:rPr>
        <w:t>Eur. Sci. J. August</w:t>
      </w:r>
      <w:r w:rsidRPr="00463DB6">
        <w:rPr>
          <w:noProof/>
          <w:sz w:val="18"/>
          <w:szCs w:val="18"/>
        </w:rPr>
        <w:t>, vol. 7881, pp. 95–102, 2018.</w:t>
      </w:r>
    </w:p>
    <w:p w14:paraId="1C3FD894" w14:textId="77777777" w:rsidR="003707A1" w:rsidRPr="00463DB6" w:rsidRDefault="003707A1" w:rsidP="003707A1">
      <w:pPr>
        <w:widowControl w:val="0"/>
        <w:autoSpaceDE w:val="0"/>
        <w:autoSpaceDN w:val="0"/>
        <w:adjustRightInd w:val="0"/>
        <w:spacing w:after="0" w:line="240" w:lineRule="auto"/>
        <w:ind w:left="426" w:hanging="426"/>
        <w:rPr>
          <w:noProof/>
          <w:sz w:val="18"/>
          <w:szCs w:val="18"/>
        </w:rPr>
      </w:pPr>
      <w:r w:rsidRPr="00463DB6">
        <w:rPr>
          <w:noProof/>
          <w:sz w:val="18"/>
          <w:szCs w:val="18"/>
        </w:rPr>
        <w:t>[10]</w:t>
      </w:r>
      <w:r w:rsidRPr="00463DB6">
        <w:rPr>
          <w:noProof/>
          <w:sz w:val="18"/>
          <w:szCs w:val="18"/>
        </w:rPr>
        <w:tab/>
        <w:t xml:space="preserve">R. T. Warne, “An Evaluation (and Vindication ?) of Lewis Terman : What the Father of Gifted Education Can Teach the 21st Century,” </w:t>
      </w:r>
      <w:r w:rsidRPr="00463DB6">
        <w:rPr>
          <w:i/>
          <w:iCs/>
          <w:noProof/>
          <w:sz w:val="18"/>
          <w:szCs w:val="18"/>
        </w:rPr>
        <w:t>Gift. Child Q.</w:t>
      </w:r>
      <w:r w:rsidRPr="00463DB6">
        <w:rPr>
          <w:noProof/>
          <w:sz w:val="18"/>
          <w:szCs w:val="18"/>
        </w:rPr>
        <w:t>, vol. 63, no. 1, pp. 3–21, 2019.</w:t>
      </w:r>
    </w:p>
    <w:p w14:paraId="58646647" w14:textId="77777777" w:rsidR="003707A1" w:rsidRPr="00463DB6" w:rsidRDefault="003707A1" w:rsidP="003707A1">
      <w:pPr>
        <w:widowControl w:val="0"/>
        <w:autoSpaceDE w:val="0"/>
        <w:autoSpaceDN w:val="0"/>
        <w:adjustRightInd w:val="0"/>
        <w:spacing w:after="0" w:line="240" w:lineRule="auto"/>
        <w:ind w:left="426" w:hanging="426"/>
        <w:rPr>
          <w:noProof/>
          <w:sz w:val="18"/>
          <w:szCs w:val="18"/>
        </w:rPr>
      </w:pPr>
      <w:r w:rsidRPr="00463DB6">
        <w:rPr>
          <w:noProof/>
          <w:sz w:val="18"/>
          <w:szCs w:val="18"/>
        </w:rPr>
        <w:t>[11]</w:t>
      </w:r>
      <w:r w:rsidRPr="00463DB6">
        <w:rPr>
          <w:noProof/>
          <w:sz w:val="18"/>
          <w:szCs w:val="18"/>
        </w:rPr>
        <w:tab/>
        <w:t xml:space="preserve">J. Khlaisang and N. Songkram, “Designing a Virtual Learning Environment System for Teaching Twenty-First Century Skills to Higher Education Students in ASEAN,” </w:t>
      </w:r>
      <w:r w:rsidRPr="00463DB6">
        <w:rPr>
          <w:i/>
          <w:iCs/>
          <w:noProof/>
          <w:sz w:val="18"/>
          <w:szCs w:val="18"/>
        </w:rPr>
        <w:t>Technol. Knowl. Learn.</w:t>
      </w:r>
      <w:r w:rsidRPr="00463DB6">
        <w:rPr>
          <w:noProof/>
          <w:sz w:val="18"/>
          <w:szCs w:val="18"/>
        </w:rPr>
        <w:t>, vol. 24, no. 1, pp. 41–63, 2019.</w:t>
      </w:r>
    </w:p>
    <w:p w14:paraId="1EB49AB2" w14:textId="3580F618" w:rsidR="003707A1" w:rsidRPr="00463DB6" w:rsidRDefault="003707A1" w:rsidP="003707A1">
      <w:pPr>
        <w:widowControl w:val="0"/>
        <w:autoSpaceDE w:val="0"/>
        <w:autoSpaceDN w:val="0"/>
        <w:adjustRightInd w:val="0"/>
        <w:spacing w:after="0" w:line="240" w:lineRule="auto"/>
        <w:ind w:left="426" w:hanging="426"/>
        <w:rPr>
          <w:noProof/>
          <w:sz w:val="18"/>
          <w:szCs w:val="18"/>
        </w:rPr>
      </w:pPr>
      <w:r w:rsidRPr="00463DB6">
        <w:rPr>
          <w:noProof/>
          <w:sz w:val="18"/>
          <w:szCs w:val="18"/>
        </w:rPr>
        <w:t>[12]</w:t>
      </w:r>
      <w:r w:rsidRPr="00463DB6">
        <w:rPr>
          <w:noProof/>
          <w:sz w:val="18"/>
          <w:szCs w:val="18"/>
        </w:rPr>
        <w:tab/>
        <w:t xml:space="preserve">B. Tekerek and F. Karakaya, “Stem Education Awareness Of Pre-Service Science Teachers,” </w:t>
      </w:r>
      <w:r w:rsidRPr="00463DB6">
        <w:rPr>
          <w:i/>
          <w:iCs/>
          <w:noProof/>
          <w:sz w:val="18"/>
          <w:szCs w:val="18"/>
        </w:rPr>
        <w:t>Int. Online J. Educ. Teach.</w:t>
      </w:r>
      <w:r w:rsidRPr="00463DB6">
        <w:rPr>
          <w:noProof/>
          <w:sz w:val="18"/>
          <w:szCs w:val="18"/>
        </w:rPr>
        <w:t>, vol. 5, no. 2, pp. 348–359, 2018.</w:t>
      </w:r>
    </w:p>
    <w:p w14:paraId="119F5D88" w14:textId="2F6DCEC3" w:rsidR="003707A1" w:rsidRPr="00463DB6" w:rsidRDefault="003707A1" w:rsidP="003707A1">
      <w:pPr>
        <w:widowControl w:val="0"/>
        <w:autoSpaceDE w:val="0"/>
        <w:autoSpaceDN w:val="0"/>
        <w:adjustRightInd w:val="0"/>
        <w:spacing w:after="0" w:line="240" w:lineRule="auto"/>
        <w:ind w:left="426" w:hanging="426"/>
        <w:rPr>
          <w:noProof/>
          <w:sz w:val="18"/>
          <w:szCs w:val="18"/>
        </w:rPr>
      </w:pPr>
      <w:r w:rsidRPr="00463DB6">
        <w:rPr>
          <w:noProof/>
          <w:sz w:val="18"/>
          <w:szCs w:val="18"/>
        </w:rPr>
        <w:t>[13]</w:t>
      </w:r>
      <w:r w:rsidRPr="00463DB6">
        <w:rPr>
          <w:noProof/>
          <w:sz w:val="18"/>
          <w:szCs w:val="18"/>
        </w:rPr>
        <w:tab/>
        <w:t xml:space="preserve">A. B. N. R. Putra, A. Mukhadis, E. E. Poerwanto, W. Irdianto, and A. I. Sembiring, “LMS Technology by Using Makerspace Approach on Unique Experiments-Based through MOOCs in Improving the Professional Competence of Vocational Students Paper,” in </w:t>
      </w:r>
      <w:r w:rsidRPr="00463DB6">
        <w:rPr>
          <w:i/>
          <w:iCs/>
          <w:noProof/>
          <w:sz w:val="18"/>
          <w:szCs w:val="18"/>
        </w:rPr>
        <w:t>3rd SIET 2018 - Proceedings</w:t>
      </w:r>
      <w:r w:rsidRPr="00463DB6">
        <w:rPr>
          <w:noProof/>
          <w:sz w:val="18"/>
          <w:szCs w:val="18"/>
        </w:rPr>
        <w:t>, 2019, pp. 312–316.</w:t>
      </w:r>
    </w:p>
    <w:p w14:paraId="29D3ED18" w14:textId="77777777" w:rsidR="003707A1" w:rsidRPr="00463DB6" w:rsidRDefault="003707A1" w:rsidP="003707A1">
      <w:pPr>
        <w:widowControl w:val="0"/>
        <w:autoSpaceDE w:val="0"/>
        <w:autoSpaceDN w:val="0"/>
        <w:adjustRightInd w:val="0"/>
        <w:spacing w:after="0" w:line="240" w:lineRule="auto"/>
        <w:ind w:left="426" w:hanging="426"/>
        <w:rPr>
          <w:noProof/>
          <w:sz w:val="18"/>
          <w:szCs w:val="18"/>
        </w:rPr>
      </w:pPr>
      <w:r w:rsidRPr="00463DB6">
        <w:rPr>
          <w:noProof/>
          <w:sz w:val="18"/>
          <w:szCs w:val="18"/>
        </w:rPr>
        <w:t>[14]</w:t>
      </w:r>
      <w:r w:rsidRPr="00463DB6">
        <w:rPr>
          <w:noProof/>
          <w:sz w:val="18"/>
          <w:szCs w:val="18"/>
        </w:rPr>
        <w:tab/>
        <w:t xml:space="preserve">E. Y. M. Chan, “Blended Learning Dilemma : Teacher Education in the Confucian Heritage Culture,” </w:t>
      </w:r>
      <w:r w:rsidRPr="00463DB6">
        <w:rPr>
          <w:i/>
          <w:iCs/>
          <w:noProof/>
          <w:sz w:val="18"/>
          <w:szCs w:val="18"/>
        </w:rPr>
        <w:t>Aust. J. Teach. Educ.</w:t>
      </w:r>
      <w:r w:rsidRPr="00463DB6">
        <w:rPr>
          <w:noProof/>
          <w:sz w:val="18"/>
          <w:szCs w:val="18"/>
        </w:rPr>
        <w:t>, vol. 44, no. 1, pp. 36–51, 2019.</w:t>
      </w:r>
    </w:p>
    <w:p w14:paraId="423B7E85" w14:textId="77777777" w:rsidR="003707A1" w:rsidRPr="00463DB6" w:rsidRDefault="003707A1" w:rsidP="003707A1">
      <w:pPr>
        <w:widowControl w:val="0"/>
        <w:autoSpaceDE w:val="0"/>
        <w:autoSpaceDN w:val="0"/>
        <w:adjustRightInd w:val="0"/>
        <w:spacing w:after="0" w:line="240" w:lineRule="auto"/>
        <w:ind w:left="426" w:hanging="426"/>
        <w:rPr>
          <w:noProof/>
          <w:sz w:val="18"/>
          <w:szCs w:val="18"/>
        </w:rPr>
      </w:pPr>
      <w:r w:rsidRPr="00463DB6">
        <w:rPr>
          <w:noProof/>
          <w:sz w:val="18"/>
          <w:szCs w:val="18"/>
        </w:rPr>
        <w:t>[15]</w:t>
      </w:r>
      <w:r w:rsidRPr="00463DB6">
        <w:rPr>
          <w:noProof/>
          <w:sz w:val="18"/>
          <w:szCs w:val="18"/>
        </w:rPr>
        <w:tab/>
        <w:t xml:space="preserve">P. A. M. Ramírez, “E-Learning in the development of school scientific thinking in the Physics classroom,” </w:t>
      </w:r>
      <w:r w:rsidRPr="00463DB6">
        <w:rPr>
          <w:i/>
          <w:iCs/>
          <w:noProof/>
          <w:sz w:val="18"/>
          <w:szCs w:val="18"/>
        </w:rPr>
        <w:t>Rev. CIENTÍFICA</w:t>
      </w:r>
      <w:r w:rsidRPr="00463DB6">
        <w:rPr>
          <w:noProof/>
          <w:sz w:val="18"/>
          <w:szCs w:val="18"/>
        </w:rPr>
        <w:t>, pp. 121–130, 2019.</w:t>
      </w:r>
    </w:p>
    <w:p w14:paraId="7F71951F" w14:textId="77777777" w:rsidR="003707A1" w:rsidRPr="00463DB6" w:rsidRDefault="003707A1" w:rsidP="003707A1">
      <w:pPr>
        <w:widowControl w:val="0"/>
        <w:autoSpaceDE w:val="0"/>
        <w:autoSpaceDN w:val="0"/>
        <w:adjustRightInd w:val="0"/>
        <w:spacing w:after="0" w:line="240" w:lineRule="auto"/>
        <w:ind w:left="426" w:hanging="426"/>
        <w:rPr>
          <w:noProof/>
          <w:sz w:val="18"/>
          <w:szCs w:val="18"/>
        </w:rPr>
      </w:pPr>
      <w:r w:rsidRPr="00463DB6">
        <w:rPr>
          <w:noProof/>
          <w:sz w:val="18"/>
          <w:szCs w:val="18"/>
        </w:rPr>
        <w:t>[16]</w:t>
      </w:r>
      <w:r w:rsidRPr="00463DB6">
        <w:rPr>
          <w:noProof/>
          <w:sz w:val="18"/>
          <w:szCs w:val="18"/>
        </w:rPr>
        <w:tab/>
        <w:t xml:space="preserve">R. Owston, D. York, and T. Malhotra, “Blended learning in large enrolment courses : Student perceptions across four different instructional models Blended learning in large enrolment courses : Student perceptions across four different instructional models,” </w:t>
      </w:r>
      <w:r w:rsidRPr="00463DB6">
        <w:rPr>
          <w:i/>
          <w:iCs/>
          <w:noProof/>
          <w:sz w:val="18"/>
          <w:szCs w:val="18"/>
        </w:rPr>
        <w:t>Australas. J. Educ. Technol.</w:t>
      </w:r>
      <w:r w:rsidRPr="00463DB6">
        <w:rPr>
          <w:noProof/>
          <w:sz w:val="18"/>
          <w:szCs w:val="18"/>
        </w:rPr>
        <w:t>, vol. 35, no. 5, pp. 29–45, 2018.</w:t>
      </w:r>
    </w:p>
    <w:p w14:paraId="4372BA2D" w14:textId="42D87BB1" w:rsidR="003707A1" w:rsidRPr="00463DB6" w:rsidRDefault="003707A1" w:rsidP="003707A1">
      <w:pPr>
        <w:widowControl w:val="0"/>
        <w:autoSpaceDE w:val="0"/>
        <w:autoSpaceDN w:val="0"/>
        <w:adjustRightInd w:val="0"/>
        <w:spacing w:after="0" w:line="240" w:lineRule="auto"/>
        <w:ind w:left="426" w:hanging="426"/>
        <w:rPr>
          <w:noProof/>
          <w:sz w:val="18"/>
          <w:szCs w:val="18"/>
        </w:rPr>
      </w:pPr>
      <w:r w:rsidRPr="00463DB6">
        <w:rPr>
          <w:noProof/>
          <w:sz w:val="18"/>
          <w:szCs w:val="18"/>
        </w:rPr>
        <w:t>[17]</w:t>
      </w:r>
      <w:r w:rsidRPr="00463DB6">
        <w:rPr>
          <w:noProof/>
          <w:sz w:val="18"/>
          <w:szCs w:val="18"/>
        </w:rPr>
        <w:tab/>
        <w:t>E. Henritius, E. Löfström, and M. S. Hannula, “University student</w:t>
      </w:r>
      <w:r w:rsidR="004F7AFD">
        <w:rPr>
          <w:noProof/>
          <w:sz w:val="18"/>
          <w:szCs w:val="18"/>
        </w:rPr>
        <w:t>’s</w:t>
      </w:r>
      <w:r w:rsidRPr="00463DB6">
        <w:rPr>
          <w:noProof/>
          <w:sz w:val="18"/>
          <w:szCs w:val="18"/>
        </w:rPr>
        <w:t xml:space="preserve"> emotions in virtual learning: A review of empirical research in the 21st century,” </w:t>
      </w:r>
      <w:r w:rsidRPr="00463DB6">
        <w:rPr>
          <w:i/>
          <w:iCs/>
          <w:noProof/>
          <w:sz w:val="18"/>
          <w:szCs w:val="18"/>
        </w:rPr>
        <w:t>Br. J. Educ. Technol.</w:t>
      </w:r>
      <w:r w:rsidRPr="00463DB6">
        <w:rPr>
          <w:noProof/>
          <w:sz w:val="18"/>
          <w:szCs w:val="18"/>
        </w:rPr>
        <w:t>, vol. 50, no. 1, pp. 80–100, 2019.</w:t>
      </w:r>
    </w:p>
    <w:p w14:paraId="235D2A30" w14:textId="77777777" w:rsidR="003707A1" w:rsidRPr="00463DB6" w:rsidRDefault="003707A1" w:rsidP="003707A1">
      <w:pPr>
        <w:widowControl w:val="0"/>
        <w:autoSpaceDE w:val="0"/>
        <w:autoSpaceDN w:val="0"/>
        <w:adjustRightInd w:val="0"/>
        <w:spacing w:after="0" w:line="240" w:lineRule="auto"/>
        <w:ind w:left="426" w:hanging="426"/>
        <w:rPr>
          <w:noProof/>
          <w:sz w:val="18"/>
          <w:szCs w:val="18"/>
        </w:rPr>
      </w:pPr>
      <w:r w:rsidRPr="00463DB6">
        <w:rPr>
          <w:noProof/>
          <w:sz w:val="18"/>
          <w:szCs w:val="18"/>
        </w:rPr>
        <w:t>[18]</w:t>
      </w:r>
      <w:r w:rsidRPr="00463DB6">
        <w:rPr>
          <w:noProof/>
          <w:sz w:val="18"/>
          <w:szCs w:val="18"/>
        </w:rPr>
        <w:tab/>
        <w:t xml:space="preserve">C. S. Chai, J. H. L. Koh, and Y. H. Teo, “Enhancing and Modeling Teachers ’ Design Beliefs and Efficacy of Technological Pedagogical Content Knowledge for 21st Century Quality Learning,” </w:t>
      </w:r>
      <w:r w:rsidRPr="00463DB6">
        <w:rPr>
          <w:i/>
          <w:iCs/>
          <w:noProof/>
          <w:sz w:val="18"/>
          <w:szCs w:val="18"/>
        </w:rPr>
        <w:t>J. Educ. Comput. Res.</w:t>
      </w:r>
      <w:r w:rsidRPr="00463DB6">
        <w:rPr>
          <w:noProof/>
          <w:sz w:val="18"/>
          <w:szCs w:val="18"/>
        </w:rPr>
        <w:t>, vol. 57, no. 2, pp. 360–384, 2019.</w:t>
      </w:r>
    </w:p>
    <w:p w14:paraId="4828451C" w14:textId="77777777" w:rsidR="003707A1" w:rsidRPr="00463DB6" w:rsidRDefault="003707A1" w:rsidP="003707A1">
      <w:pPr>
        <w:widowControl w:val="0"/>
        <w:autoSpaceDE w:val="0"/>
        <w:autoSpaceDN w:val="0"/>
        <w:adjustRightInd w:val="0"/>
        <w:spacing w:after="0" w:line="240" w:lineRule="auto"/>
        <w:ind w:left="426" w:hanging="426"/>
        <w:rPr>
          <w:noProof/>
          <w:sz w:val="18"/>
          <w:szCs w:val="18"/>
        </w:rPr>
      </w:pPr>
      <w:r w:rsidRPr="00463DB6">
        <w:rPr>
          <w:noProof/>
          <w:sz w:val="18"/>
          <w:szCs w:val="18"/>
        </w:rPr>
        <w:t>[19]</w:t>
      </w:r>
      <w:r w:rsidRPr="00463DB6">
        <w:rPr>
          <w:noProof/>
          <w:sz w:val="18"/>
          <w:szCs w:val="18"/>
        </w:rPr>
        <w:tab/>
        <w:t xml:space="preserve">D. H. Sipayung, H. Bunawan, Rahmatsyah, and R. A. Sani, “Collaborative Inquiry For 4C Skills,” in </w:t>
      </w:r>
      <w:r w:rsidRPr="00463DB6">
        <w:rPr>
          <w:i/>
          <w:iCs/>
          <w:noProof/>
          <w:sz w:val="18"/>
          <w:szCs w:val="18"/>
        </w:rPr>
        <w:t>3rd Annual International Seminar on Transformative Education and Educational Leadership</w:t>
      </w:r>
      <w:r w:rsidRPr="00463DB6">
        <w:rPr>
          <w:noProof/>
          <w:sz w:val="18"/>
          <w:szCs w:val="18"/>
        </w:rPr>
        <w:t>, 2018, vol. 200, pp. 440–445.</w:t>
      </w:r>
    </w:p>
    <w:p w14:paraId="4BF01C90" w14:textId="77777777" w:rsidR="003707A1" w:rsidRPr="00463DB6" w:rsidRDefault="003707A1" w:rsidP="003707A1">
      <w:pPr>
        <w:widowControl w:val="0"/>
        <w:autoSpaceDE w:val="0"/>
        <w:autoSpaceDN w:val="0"/>
        <w:adjustRightInd w:val="0"/>
        <w:spacing w:after="0" w:line="240" w:lineRule="auto"/>
        <w:ind w:left="426" w:hanging="426"/>
        <w:rPr>
          <w:noProof/>
          <w:sz w:val="18"/>
          <w:szCs w:val="18"/>
        </w:rPr>
      </w:pPr>
      <w:r w:rsidRPr="00463DB6">
        <w:rPr>
          <w:noProof/>
          <w:sz w:val="18"/>
          <w:szCs w:val="18"/>
        </w:rPr>
        <w:t>[20]</w:t>
      </w:r>
      <w:r w:rsidRPr="00463DB6">
        <w:rPr>
          <w:noProof/>
          <w:sz w:val="18"/>
          <w:szCs w:val="18"/>
        </w:rPr>
        <w:tab/>
        <w:t xml:space="preserve">V. Narayan, T. Cochrane, and J. Herrington, “Design principles for heutagogical learning : Implementing student- determined learning with mobile and social media tools,” </w:t>
      </w:r>
      <w:r w:rsidRPr="00463DB6">
        <w:rPr>
          <w:i/>
          <w:iCs/>
          <w:noProof/>
          <w:sz w:val="18"/>
          <w:szCs w:val="18"/>
        </w:rPr>
        <w:t>Australas. J. Educ. Technol.</w:t>
      </w:r>
      <w:r w:rsidRPr="00463DB6">
        <w:rPr>
          <w:noProof/>
          <w:sz w:val="18"/>
          <w:szCs w:val="18"/>
        </w:rPr>
        <w:t>, vol. 35, no. 3, pp. 86–101, 2019.</w:t>
      </w:r>
    </w:p>
    <w:p w14:paraId="55848E89" w14:textId="77777777" w:rsidR="003707A1" w:rsidRPr="00463DB6" w:rsidRDefault="003707A1" w:rsidP="003707A1">
      <w:pPr>
        <w:widowControl w:val="0"/>
        <w:autoSpaceDE w:val="0"/>
        <w:autoSpaceDN w:val="0"/>
        <w:adjustRightInd w:val="0"/>
        <w:spacing w:after="0" w:line="240" w:lineRule="auto"/>
        <w:ind w:left="426" w:hanging="426"/>
        <w:rPr>
          <w:noProof/>
          <w:sz w:val="18"/>
          <w:szCs w:val="18"/>
        </w:rPr>
      </w:pPr>
      <w:r w:rsidRPr="00463DB6">
        <w:rPr>
          <w:noProof/>
          <w:sz w:val="18"/>
          <w:szCs w:val="18"/>
        </w:rPr>
        <w:t>[21]</w:t>
      </w:r>
      <w:r w:rsidRPr="00463DB6">
        <w:rPr>
          <w:noProof/>
          <w:sz w:val="18"/>
          <w:szCs w:val="18"/>
        </w:rPr>
        <w:tab/>
        <w:t xml:space="preserve">Stoszkowski, J. Robert, McCarthy, and Liam, “Students ’ perceptions of the learner attributes required for ( and resulting from ) heutagogical learning,” </w:t>
      </w:r>
      <w:r w:rsidRPr="00463DB6">
        <w:rPr>
          <w:i/>
          <w:iCs/>
          <w:noProof/>
          <w:sz w:val="18"/>
          <w:szCs w:val="18"/>
        </w:rPr>
        <w:t>J. Learn. Dev. High. Educ.</w:t>
      </w:r>
      <w:r w:rsidRPr="00463DB6">
        <w:rPr>
          <w:noProof/>
          <w:sz w:val="18"/>
          <w:szCs w:val="18"/>
        </w:rPr>
        <w:t>, no. 14, pp. 1–12, 2018.</w:t>
      </w:r>
    </w:p>
    <w:p w14:paraId="595D0FE2" w14:textId="77777777" w:rsidR="003707A1" w:rsidRPr="00463DB6" w:rsidRDefault="003707A1" w:rsidP="003707A1">
      <w:pPr>
        <w:widowControl w:val="0"/>
        <w:autoSpaceDE w:val="0"/>
        <w:autoSpaceDN w:val="0"/>
        <w:adjustRightInd w:val="0"/>
        <w:spacing w:after="0" w:line="240" w:lineRule="auto"/>
        <w:ind w:left="426" w:hanging="426"/>
        <w:rPr>
          <w:noProof/>
          <w:sz w:val="18"/>
          <w:szCs w:val="18"/>
        </w:rPr>
      </w:pPr>
      <w:r w:rsidRPr="00463DB6">
        <w:rPr>
          <w:noProof/>
          <w:sz w:val="18"/>
          <w:szCs w:val="18"/>
        </w:rPr>
        <w:t>[22]</w:t>
      </w:r>
      <w:r w:rsidRPr="00463DB6">
        <w:rPr>
          <w:noProof/>
          <w:sz w:val="18"/>
          <w:szCs w:val="18"/>
        </w:rPr>
        <w:tab/>
        <w:t xml:space="preserve">H. Praherdhiono, E. P. Adi, and Y. Prihatmoko, “Strengthening Performance for Teachers in Early Childhood Education with Heutagogy on the Utilization of Digital Learning Media and Sources,” </w:t>
      </w:r>
      <w:r w:rsidRPr="00463DB6">
        <w:rPr>
          <w:i/>
          <w:iCs/>
          <w:noProof/>
          <w:sz w:val="18"/>
          <w:szCs w:val="18"/>
        </w:rPr>
        <w:t>Adv. Soc. Sci. Educ. Humanit. Res. (ASSEHR),</w:t>
      </w:r>
      <w:r w:rsidRPr="00463DB6">
        <w:rPr>
          <w:noProof/>
          <w:sz w:val="18"/>
          <w:szCs w:val="18"/>
        </w:rPr>
        <w:t xml:space="preserve"> vol. 244, pp. 74–79, 2018.</w:t>
      </w:r>
    </w:p>
    <w:p w14:paraId="62374371" w14:textId="77777777" w:rsidR="003707A1" w:rsidRPr="00463DB6" w:rsidRDefault="003707A1" w:rsidP="003707A1">
      <w:pPr>
        <w:widowControl w:val="0"/>
        <w:autoSpaceDE w:val="0"/>
        <w:autoSpaceDN w:val="0"/>
        <w:adjustRightInd w:val="0"/>
        <w:spacing w:after="0" w:line="240" w:lineRule="auto"/>
        <w:ind w:left="426" w:hanging="426"/>
        <w:rPr>
          <w:noProof/>
          <w:sz w:val="18"/>
          <w:szCs w:val="18"/>
        </w:rPr>
      </w:pPr>
      <w:r w:rsidRPr="00463DB6">
        <w:rPr>
          <w:noProof/>
          <w:sz w:val="18"/>
          <w:szCs w:val="18"/>
        </w:rPr>
        <w:t>[23]</w:t>
      </w:r>
      <w:r w:rsidRPr="00463DB6">
        <w:rPr>
          <w:noProof/>
          <w:sz w:val="18"/>
          <w:szCs w:val="18"/>
        </w:rPr>
        <w:tab/>
        <w:t xml:space="preserve">D. Mulrennan, “Mobile Social Media and the News : Where Heutagogy Enables Journalism Education,” </w:t>
      </w:r>
      <w:r w:rsidRPr="00463DB6">
        <w:rPr>
          <w:i/>
          <w:iCs/>
          <w:noProof/>
          <w:sz w:val="18"/>
          <w:szCs w:val="18"/>
        </w:rPr>
        <w:t>Journal. Mass Commun. Educ.</w:t>
      </w:r>
      <w:r w:rsidRPr="00463DB6">
        <w:rPr>
          <w:noProof/>
          <w:sz w:val="18"/>
          <w:szCs w:val="18"/>
        </w:rPr>
        <w:t>, vol. 73, no. 3, pp. 322 –333, 2018.</w:t>
      </w:r>
    </w:p>
    <w:p w14:paraId="7D2326EE" w14:textId="77777777" w:rsidR="003707A1" w:rsidRPr="00463DB6" w:rsidRDefault="003707A1" w:rsidP="003707A1">
      <w:pPr>
        <w:widowControl w:val="0"/>
        <w:autoSpaceDE w:val="0"/>
        <w:autoSpaceDN w:val="0"/>
        <w:adjustRightInd w:val="0"/>
        <w:spacing w:after="0" w:line="240" w:lineRule="auto"/>
        <w:ind w:left="426" w:hanging="426"/>
        <w:rPr>
          <w:noProof/>
          <w:sz w:val="18"/>
          <w:szCs w:val="18"/>
        </w:rPr>
      </w:pPr>
      <w:r w:rsidRPr="00463DB6">
        <w:rPr>
          <w:noProof/>
          <w:sz w:val="18"/>
          <w:szCs w:val="18"/>
        </w:rPr>
        <w:t>[24]</w:t>
      </w:r>
      <w:r w:rsidRPr="00463DB6">
        <w:rPr>
          <w:noProof/>
          <w:sz w:val="18"/>
          <w:szCs w:val="18"/>
        </w:rPr>
        <w:tab/>
        <w:t xml:space="preserve">McCarthy, L. and Stoszkowski, and J. Robert, “A heutagogical approach to coach education : what worked for one particular learner , how and why,” </w:t>
      </w:r>
      <w:r w:rsidRPr="00463DB6">
        <w:rPr>
          <w:i/>
          <w:iCs/>
          <w:noProof/>
          <w:sz w:val="18"/>
          <w:szCs w:val="18"/>
        </w:rPr>
        <w:t>J. Qual. Res. Sport. Stud.</w:t>
      </w:r>
      <w:r w:rsidRPr="00463DB6">
        <w:rPr>
          <w:noProof/>
          <w:sz w:val="18"/>
          <w:szCs w:val="18"/>
        </w:rPr>
        <w:t>, vol. 12, no. 1, pp. 317–336, 2018.</w:t>
      </w:r>
    </w:p>
    <w:p w14:paraId="48997358" w14:textId="77777777" w:rsidR="003707A1" w:rsidRPr="00463DB6" w:rsidRDefault="003707A1" w:rsidP="003707A1">
      <w:pPr>
        <w:widowControl w:val="0"/>
        <w:autoSpaceDE w:val="0"/>
        <w:autoSpaceDN w:val="0"/>
        <w:adjustRightInd w:val="0"/>
        <w:spacing w:after="0" w:line="240" w:lineRule="auto"/>
        <w:ind w:left="426" w:hanging="426"/>
        <w:rPr>
          <w:noProof/>
          <w:sz w:val="18"/>
          <w:szCs w:val="18"/>
        </w:rPr>
      </w:pPr>
      <w:r w:rsidRPr="00463DB6">
        <w:rPr>
          <w:noProof/>
          <w:sz w:val="18"/>
          <w:szCs w:val="18"/>
        </w:rPr>
        <w:t>[25]</w:t>
      </w:r>
      <w:r w:rsidRPr="00463DB6">
        <w:rPr>
          <w:noProof/>
          <w:sz w:val="18"/>
          <w:szCs w:val="18"/>
        </w:rPr>
        <w:tab/>
        <w:t xml:space="preserve">A. P. Montgomery, A. Mousavi, M. Carbonaro, D. V Hayward, and W. Dunn, “Using learning analytics to explore self-regulated learning in flipped blended learning music teacher education,” </w:t>
      </w:r>
      <w:r w:rsidRPr="00463DB6">
        <w:rPr>
          <w:i/>
          <w:iCs/>
          <w:noProof/>
          <w:sz w:val="18"/>
          <w:szCs w:val="18"/>
        </w:rPr>
        <w:t>Br. J. Educ. Technol.</w:t>
      </w:r>
      <w:r w:rsidRPr="00463DB6">
        <w:rPr>
          <w:noProof/>
          <w:sz w:val="18"/>
          <w:szCs w:val="18"/>
        </w:rPr>
        <w:t>, vol. 50, no. 1, pp. 114–127, 2019.</w:t>
      </w:r>
    </w:p>
    <w:p w14:paraId="41EACC9D" w14:textId="77777777" w:rsidR="003707A1" w:rsidRPr="003707A1" w:rsidRDefault="003707A1" w:rsidP="003707A1">
      <w:pPr>
        <w:widowControl w:val="0"/>
        <w:autoSpaceDE w:val="0"/>
        <w:autoSpaceDN w:val="0"/>
        <w:adjustRightInd w:val="0"/>
        <w:spacing w:after="0" w:line="240" w:lineRule="auto"/>
        <w:ind w:left="426" w:hanging="426"/>
        <w:rPr>
          <w:noProof/>
          <w:sz w:val="18"/>
          <w:szCs w:val="18"/>
        </w:rPr>
      </w:pPr>
      <w:r w:rsidRPr="00463DB6">
        <w:rPr>
          <w:noProof/>
          <w:sz w:val="18"/>
          <w:szCs w:val="18"/>
        </w:rPr>
        <w:t>[26]</w:t>
      </w:r>
      <w:r w:rsidRPr="00463DB6">
        <w:rPr>
          <w:noProof/>
          <w:sz w:val="18"/>
          <w:szCs w:val="18"/>
        </w:rPr>
        <w:tab/>
        <w:t xml:space="preserve">S. C. Kong, “Partnership among Schools in E-Learning Implementation: Implications on Elements for Sustainable Development,” </w:t>
      </w:r>
      <w:r w:rsidRPr="00463DB6">
        <w:rPr>
          <w:i/>
          <w:iCs/>
          <w:noProof/>
          <w:sz w:val="18"/>
          <w:szCs w:val="18"/>
        </w:rPr>
        <w:t>Int. Forum Educ. Technol. Soc.</w:t>
      </w:r>
      <w:r w:rsidRPr="00463DB6">
        <w:rPr>
          <w:noProof/>
          <w:sz w:val="18"/>
          <w:szCs w:val="18"/>
        </w:rPr>
        <w:t>, vol. 22, no. 1, pp. 28–43, 2019.</w:t>
      </w:r>
    </w:p>
    <w:p w14:paraId="1B0B78A1" w14:textId="29652887" w:rsidR="00785980" w:rsidRPr="0033300A" w:rsidRDefault="003707A1" w:rsidP="003707A1">
      <w:pPr>
        <w:rPr>
          <w:sz w:val="18"/>
          <w:szCs w:val="18"/>
          <w:lang w:val="en-US"/>
        </w:rPr>
      </w:pPr>
      <w:r w:rsidRPr="003707A1">
        <w:rPr>
          <w:sz w:val="18"/>
          <w:szCs w:val="18"/>
          <w:lang w:val="en-US"/>
        </w:rPr>
        <w:fldChar w:fldCharType="end"/>
      </w:r>
    </w:p>
    <w:sectPr w:rsidR="00785980" w:rsidRPr="0033300A" w:rsidSect="009B6F47">
      <w:pgSz w:w="11907" w:h="16840" w:code="9"/>
      <w:pgMar w:top="2268" w:right="1418" w:bottom="153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07DF1"/>
    <w:multiLevelType w:val="hybridMultilevel"/>
    <w:tmpl w:val="DC0C5306"/>
    <w:lvl w:ilvl="0" w:tplc="C504C89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E82643B"/>
    <w:multiLevelType w:val="hybridMultilevel"/>
    <w:tmpl w:val="781C4A96"/>
    <w:lvl w:ilvl="0" w:tplc="B5E0C6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3NjawNDU3MjSwMDdQ0lEKTi0uzszPAykwqQUA+y4RvywAAAA="/>
  </w:docVars>
  <w:rsids>
    <w:rsidRoot w:val="009B6F47"/>
    <w:rsid w:val="000041BE"/>
    <w:rsid w:val="00012601"/>
    <w:rsid w:val="00013D60"/>
    <w:rsid w:val="00021035"/>
    <w:rsid w:val="000340D8"/>
    <w:rsid w:val="00070811"/>
    <w:rsid w:val="000778AA"/>
    <w:rsid w:val="00095B18"/>
    <w:rsid w:val="000A4A2F"/>
    <w:rsid w:val="000B2D98"/>
    <w:rsid w:val="000D1E0C"/>
    <w:rsid w:val="000F14C7"/>
    <w:rsid w:val="00111AB0"/>
    <w:rsid w:val="00114EC9"/>
    <w:rsid w:val="0011583C"/>
    <w:rsid w:val="00141436"/>
    <w:rsid w:val="00145F12"/>
    <w:rsid w:val="00153EDE"/>
    <w:rsid w:val="00164262"/>
    <w:rsid w:val="001676DF"/>
    <w:rsid w:val="001A51D4"/>
    <w:rsid w:val="001E3391"/>
    <w:rsid w:val="001F6505"/>
    <w:rsid w:val="00205A17"/>
    <w:rsid w:val="0020600B"/>
    <w:rsid w:val="00206100"/>
    <w:rsid w:val="0021602D"/>
    <w:rsid w:val="00221635"/>
    <w:rsid w:val="00254F90"/>
    <w:rsid w:val="002572D1"/>
    <w:rsid w:val="00267D20"/>
    <w:rsid w:val="002A4B26"/>
    <w:rsid w:val="002B2D64"/>
    <w:rsid w:val="002C61DA"/>
    <w:rsid w:val="002C65FB"/>
    <w:rsid w:val="003031CA"/>
    <w:rsid w:val="00303832"/>
    <w:rsid w:val="00314C7A"/>
    <w:rsid w:val="0033300A"/>
    <w:rsid w:val="00347B58"/>
    <w:rsid w:val="00363B39"/>
    <w:rsid w:val="003707A1"/>
    <w:rsid w:val="003C3B77"/>
    <w:rsid w:val="00403F71"/>
    <w:rsid w:val="00436D6D"/>
    <w:rsid w:val="004447B3"/>
    <w:rsid w:val="00462327"/>
    <w:rsid w:val="00463DB6"/>
    <w:rsid w:val="00472A99"/>
    <w:rsid w:val="00494883"/>
    <w:rsid w:val="004A5702"/>
    <w:rsid w:val="004C4891"/>
    <w:rsid w:val="004D6F10"/>
    <w:rsid w:val="004F700D"/>
    <w:rsid w:val="004F7AFD"/>
    <w:rsid w:val="00546148"/>
    <w:rsid w:val="0058491A"/>
    <w:rsid w:val="005A1ECE"/>
    <w:rsid w:val="005B0448"/>
    <w:rsid w:val="005B6EBC"/>
    <w:rsid w:val="005B73A4"/>
    <w:rsid w:val="005E25EA"/>
    <w:rsid w:val="005E41D2"/>
    <w:rsid w:val="005E737C"/>
    <w:rsid w:val="0061693A"/>
    <w:rsid w:val="0066511F"/>
    <w:rsid w:val="00666620"/>
    <w:rsid w:val="00676A97"/>
    <w:rsid w:val="00686062"/>
    <w:rsid w:val="00692D30"/>
    <w:rsid w:val="00696323"/>
    <w:rsid w:val="006969B6"/>
    <w:rsid w:val="006A08DE"/>
    <w:rsid w:val="006E039A"/>
    <w:rsid w:val="006F203D"/>
    <w:rsid w:val="006F4464"/>
    <w:rsid w:val="006F7A06"/>
    <w:rsid w:val="00710076"/>
    <w:rsid w:val="00711D1E"/>
    <w:rsid w:val="00721BB4"/>
    <w:rsid w:val="0074659C"/>
    <w:rsid w:val="00755678"/>
    <w:rsid w:val="00785980"/>
    <w:rsid w:val="00793CB6"/>
    <w:rsid w:val="00794F2D"/>
    <w:rsid w:val="007E296C"/>
    <w:rsid w:val="00831D0F"/>
    <w:rsid w:val="008670F1"/>
    <w:rsid w:val="008C56CD"/>
    <w:rsid w:val="008D3F47"/>
    <w:rsid w:val="008D4129"/>
    <w:rsid w:val="00921A3D"/>
    <w:rsid w:val="00944CDC"/>
    <w:rsid w:val="00952C5C"/>
    <w:rsid w:val="0095603B"/>
    <w:rsid w:val="009B6F47"/>
    <w:rsid w:val="009C2DB2"/>
    <w:rsid w:val="009C74B3"/>
    <w:rsid w:val="009E793F"/>
    <w:rsid w:val="009F46BD"/>
    <w:rsid w:val="009F73ED"/>
    <w:rsid w:val="00A4243E"/>
    <w:rsid w:val="00A54A83"/>
    <w:rsid w:val="00A56C6D"/>
    <w:rsid w:val="00A84B71"/>
    <w:rsid w:val="00AD25A9"/>
    <w:rsid w:val="00B05ABF"/>
    <w:rsid w:val="00B56BA5"/>
    <w:rsid w:val="00B800B7"/>
    <w:rsid w:val="00B878D1"/>
    <w:rsid w:val="00C878BE"/>
    <w:rsid w:val="00C93CCB"/>
    <w:rsid w:val="00CA190E"/>
    <w:rsid w:val="00CE0585"/>
    <w:rsid w:val="00CF35D7"/>
    <w:rsid w:val="00D07E7B"/>
    <w:rsid w:val="00D17869"/>
    <w:rsid w:val="00D322B2"/>
    <w:rsid w:val="00DA40E2"/>
    <w:rsid w:val="00DB7132"/>
    <w:rsid w:val="00DC5440"/>
    <w:rsid w:val="00DF250B"/>
    <w:rsid w:val="00E232F3"/>
    <w:rsid w:val="00E35B04"/>
    <w:rsid w:val="00E45F34"/>
    <w:rsid w:val="00E57F5F"/>
    <w:rsid w:val="00E62A47"/>
    <w:rsid w:val="00E73357"/>
    <w:rsid w:val="00E82F3A"/>
    <w:rsid w:val="00EA50C0"/>
    <w:rsid w:val="00EB6FE9"/>
    <w:rsid w:val="00EB7CF3"/>
    <w:rsid w:val="00EE5802"/>
    <w:rsid w:val="00F14012"/>
    <w:rsid w:val="00F565F8"/>
    <w:rsid w:val="00F76DD0"/>
    <w:rsid w:val="00F82127"/>
    <w:rsid w:val="00F97398"/>
    <w:rsid w:val="00FB3C5E"/>
    <w:rsid w:val="00FC3D95"/>
    <w:rsid w:val="00FD6606"/>
    <w:rsid w:val="00FE1253"/>
    <w:rsid w:val="00FE3A35"/>
    <w:rsid w:val="00FF1FC2"/>
    <w:rsid w:val="00FF4581"/>
    <w:rsid w:val="00FF4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508DF"/>
  <w15:chartTrackingRefBased/>
  <w15:docId w15:val="{849A2BB2-349C-4B5D-88C3-46EC69F4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4883"/>
    <w:pPr>
      <w:spacing w:after="0" w:line="220" w:lineRule="exact"/>
      <w:ind w:firstLine="301"/>
      <w:jc w:val="both"/>
    </w:pPr>
    <w:rPr>
      <w:rFonts w:eastAsia="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41BE"/>
    <w:pPr>
      <w:ind w:left="720"/>
      <w:contextualSpacing/>
    </w:pPr>
  </w:style>
  <w:style w:type="paragraph" w:customStyle="1" w:styleId="NoSpacing1">
    <w:name w:val="No Spacing1"/>
    <w:next w:val="NoSpacing"/>
    <w:uiPriority w:val="1"/>
    <w:qFormat/>
    <w:rsid w:val="00F76DD0"/>
    <w:pPr>
      <w:spacing w:after="0" w:line="240" w:lineRule="auto"/>
    </w:pPr>
    <w:rPr>
      <w:rFonts w:ascii="Calibri" w:eastAsia="Calibri" w:hAnsi="Calibri"/>
      <w:sz w:val="22"/>
    </w:rPr>
  </w:style>
  <w:style w:type="paragraph" w:styleId="NoSpacing">
    <w:name w:val="No Spacing"/>
    <w:uiPriority w:val="1"/>
    <w:qFormat/>
    <w:rsid w:val="00F76DD0"/>
    <w:pPr>
      <w:spacing w:after="0" w:line="240" w:lineRule="auto"/>
    </w:pPr>
    <w:rPr>
      <w:lang w:val="id-ID"/>
    </w:rPr>
  </w:style>
  <w:style w:type="character" w:styleId="Hyperlink">
    <w:name w:val="Hyperlink"/>
    <w:basedOn w:val="DefaultParagraphFont"/>
    <w:uiPriority w:val="99"/>
    <w:unhideWhenUsed/>
    <w:rsid w:val="005E25EA"/>
    <w:rPr>
      <w:color w:val="0563C1" w:themeColor="hyperlink"/>
      <w:u w:val="single"/>
    </w:rPr>
  </w:style>
  <w:style w:type="character" w:styleId="UnresolvedMention">
    <w:name w:val="Unresolved Mention"/>
    <w:basedOn w:val="DefaultParagraphFont"/>
    <w:uiPriority w:val="99"/>
    <w:semiHidden/>
    <w:unhideWhenUsed/>
    <w:rsid w:val="005E2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256121">
      <w:bodyDiv w:val="1"/>
      <w:marLeft w:val="0"/>
      <w:marRight w:val="0"/>
      <w:marTop w:val="0"/>
      <w:marBottom w:val="0"/>
      <w:divBdr>
        <w:top w:val="none" w:sz="0" w:space="0" w:color="auto"/>
        <w:left w:val="none" w:sz="0" w:space="0" w:color="auto"/>
        <w:bottom w:val="none" w:sz="0" w:space="0" w:color="auto"/>
        <w:right w:val="none" w:sz="0" w:space="0" w:color="auto"/>
      </w:divBdr>
    </w:div>
    <w:div w:id="158768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hyperlink" Target="mailto:andika.bagus.ft@um.ac.id" TargetMode="External"/><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2E7F-44E9-A62E-B79F81C2C2C5}"/>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2E7F-44E9-A62E-B79F81C2C2C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maximally</c:v>
                </c:pt>
                <c:pt idx="1">
                  <c:v>not maximal</c:v>
                </c:pt>
              </c:strCache>
            </c:strRef>
          </c:cat>
          <c:val>
            <c:numRef>
              <c:f>Sheet1!$B$2:$B$3</c:f>
              <c:numCache>
                <c:formatCode>0.00%</c:formatCode>
                <c:ptCount val="2"/>
                <c:pt idx="0">
                  <c:v>0.30599999999999999</c:v>
                </c:pt>
                <c:pt idx="1">
                  <c:v>0.69399999999999995</c:v>
                </c:pt>
              </c:numCache>
            </c:numRef>
          </c:val>
          <c:extLst>
            <c:ext xmlns:c16="http://schemas.microsoft.com/office/drawing/2014/chart" uri="{C3380CC4-5D6E-409C-BE32-E72D297353CC}">
              <c16:uniqueId val="{00000004-2E7F-44E9-A62E-B79F81C2C2C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1062-48CD-993D-B1C66C25D4EB}"/>
              </c:ext>
            </c:extLst>
          </c:dPt>
          <c:dPt>
            <c:idx val="1"/>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1062-48CD-993D-B1C66C25D4E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maximally</c:v>
                </c:pt>
                <c:pt idx="1">
                  <c:v>not maximal</c:v>
                </c:pt>
              </c:strCache>
            </c:strRef>
          </c:cat>
          <c:val>
            <c:numRef>
              <c:f>Sheet1!$B$2:$B$3</c:f>
              <c:numCache>
                <c:formatCode>0.00%</c:formatCode>
                <c:ptCount val="2"/>
                <c:pt idx="0">
                  <c:v>0.39500000000000002</c:v>
                </c:pt>
                <c:pt idx="1">
                  <c:v>0.59399999999999997</c:v>
                </c:pt>
              </c:numCache>
            </c:numRef>
          </c:val>
          <c:extLst>
            <c:ext xmlns:c16="http://schemas.microsoft.com/office/drawing/2014/chart" uri="{C3380CC4-5D6E-409C-BE32-E72D297353CC}">
              <c16:uniqueId val="{00000004-1062-48CD-993D-B1C66C25D4E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FA1F-43D7-92D9-788FB7B3B85C}"/>
              </c:ext>
            </c:extLst>
          </c:dPt>
          <c:dPt>
            <c:idx val="1"/>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FA1F-43D7-92D9-788FB7B3B85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maximally</c:v>
                </c:pt>
                <c:pt idx="1">
                  <c:v>not maximally</c:v>
                </c:pt>
              </c:strCache>
            </c:strRef>
          </c:cat>
          <c:val>
            <c:numRef>
              <c:f>Sheet1!$B$2:$B$3</c:f>
              <c:numCache>
                <c:formatCode>0.00%</c:formatCode>
                <c:ptCount val="2"/>
                <c:pt idx="0">
                  <c:v>0.39500000000000002</c:v>
                </c:pt>
                <c:pt idx="1">
                  <c:v>0.60499999999999998</c:v>
                </c:pt>
              </c:numCache>
            </c:numRef>
          </c:val>
          <c:extLst>
            <c:ext xmlns:c16="http://schemas.microsoft.com/office/drawing/2014/chart" uri="{C3380CC4-5D6E-409C-BE32-E72D297353CC}">
              <c16:uniqueId val="{00000004-FA1F-43D7-92D9-788FB7B3B85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A985-4EC2-9FEE-59815161401D}"/>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A985-4EC2-9FEE-59815161401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proficient</c:v>
                </c:pt>
                <c:pt idx="1">
                  <c:v>not proficient</c:v>
                </c:pt>
              </c:strCache>
            </c:strRef>
          </c:cat>
          <c:val>
            <c:numRef>
              <c:f>Sheet1!$B$2:$B$3</c:f>
              <c:numCache>
                <c:formatCode>0.00%</c:formatCode>
                <c:ptCount val="2"/>
                <c:pt idx="0">
                  <c:v>0.47499999999999998</c:v>
                </c:pt>
                <c:pt idx="1">
                  <c:v>0.52500000000000002</c:v>
                </c:pt>
              </c:numCache>
            </c:numRef>
          </c:val>
          <c:extLst>
            <c:ext xmlns:c16="http://schemas.microsoft.com/office/drawing/2014/chart" uri="{C3380CC4-5D6E-409C-BE32-E72D297353CC}">
              <c16:uniqueId val="{00000004-A985-4EC2-9FEE-59815161401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BC07-46D7-8382-20B01C35BE8C}"/>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BC07-46D7-8382-20B01C35BE8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understand</c:v>
                </c:pt>
                <c:pt idx="1">
                  <c:v>not understand</c:v>
                </c:pt>
              </c:strCache>
            </c:strRef>
          </c:cat>
          <c:val>
            <c:numRef>
              <c:f>Sheet1!$B$2:$B$3</c:f>
              <c:numCache>
                <c:formatCode>0.00%</c:formatCode>
                <c:ptCount val="2"/>
                <c:pt idx="0">
                  <c:v>0.48</c:v>
                </c:pt>
                <c:pt idx="1">
                  <c:v>0.52</c:v>
                </c:pt>
              </c:numCache>
            </c:numRef>
          </c:val>
          <c:extLst>
            <c:ext xmlns:c16="http://schemas.microsoft.com/office/drawing/2014/chart" uri="{C3380CC4-5D6E-409C-BE32-E72D297353CC}">
              <c16:uniqueId val="{00000000-A3D0-45D0-813C-52447A6D94D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2FB8-43C9-9415-A63707578508}"/>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2FB8-43C9-9415-A6370757850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up to date</c:v>
                </c:pt>
                <c:pt idx="1">
                  <c:v>not up to date</c:v>
                </c:pt>
              </c:strCache>
            </c:strRef>
          </c:cat>
          <c:val>
            <c:numRef>
              <c:f>Sheet1!$B$2:$B$3</c:f>
              <c:numCache>
                <c:formatCode>0.00%</c:formatCode>
                <c:ptCount val="2"/>
                <c:pt idx="0">
                  <c:v>0.495</c:v>
                </c:pt>
                <c:pt idx="1">
                  <c:v>0.505</c:v>
                </c:pt>
              </c:numCache>
            </c:numRef>
          </c:val>
          <c:extLst>
            <c:ext xmlns:c16="http://schemas.microsoft.com/office/drawing/2014/chart" uri="{C3380CC4-5D6E-409C-BE32-E72D297353CC}">
              <c16:uniqueId val="{00000004-2FB8-43C9-9415-A6370757850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B3BB-4C35-813C-C75FCD94A715}"/>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B3BB-4C35-813C-C75FCD94A71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maximally</c:v>
                </c:pt>
                <c:pt idx="1">
                  <c:v>not maximal</c:v>
                </c:pt>
              </c:strCache>
            </c:strRef>
          </c:cat>
          <c:val>
            <c:numRef>
              <c:f>Sheet1!$B$2:$B$3</c:f>
              <c:numCache>
                <c:formatCode>0.00%</c:formatCode>
                <c:ptCount val="2"/>
                <c:pt idx="0">
                  <c:v>0.40600000000000003</c:v>
                </c:pt>
                <c:pt idx="1">
                  <c:v>0.59399999999999997</c:v>
                </c:pt>
              </c:numCache>
            </c:numRef>
          </c:val>
          <c:extLst>
            <c:ext xmlns:c16="http://schemas.microsoft.com/office/drawing/2014/chart" uri="{C3380CC4-5D6E-409C-BE32-E72D297353CC}">
              <c16:uniqueId val="{00000004-B3BB-4C35-813C-C75FCD94A71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9B46-44FD-9BB8-20F05F35E832}"/>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9B46-44FD-9BB8-20F05F35E83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Maximally</c:v>
                </c:pt>
                <c:pt idx="1">
                  <c:v>not maximal</c:v>
                </c:pt>
              </c:strCache>
            </c:strRef>
          </c:cat>
          <c:val>
            <c:numRef>
              <c:f>Sheet1!$B$2:$B$3</c:f>
              <c:numCache>
                <c:formatCode>0.00%</c:formatCode>
                <c:ptCount val="2"/>
                <c:pt idx="0">
                  <c:v>0.44500000000000001</c:v>
                </c:pt>
                <c:pt idx="1">
                  <c:v>0.55500000000000005</c:v>
                </c:pt>
              </c:numCache>
            </c:numRef>
          </c:val>
          <c:extLst>
            <c:ext xmlns:c16="http://schemas.microsoft.com/office/drawing/2014/chart" uri="{C3380CC4-5D6E-409C-BE32-E72D297353CC}">
              <c16:uniqueId val="{00000004-9B46-44FD-9BB8-20F05F35E83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1FC2-4283-B19B-6F70E2AFAD76}"/>
              </c:ext>
            </c:extLst>
          </c:dPt>
          <c:dPt>
            <c:idx val="1"/>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1FC2-4283-B19B-6F70E2AFAD7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actively</c:v>
                </c:pt>
                <c:pt idx="1">
                  <c:v>less actively</c:v>
                </c:pt>
              </c:strCache>
            </c:strRef>
          </c:cat>
          <c:val>
            <c:numRef>
              <c:f>Sheet1!$B$2:$B$3</c:f>
              <c:numCache>
                <c:formatCode>0.00%</c:formatCode>
                <c:ptCount val="2"/>
                <c:pt idx="0">
                  <c:v>0.495</c:v>
                </c:pt>
                <c:pt idx="1">
                  <c:v>0.505</c:v>
                </c:pt>
              </c:numCache>
            </c:numRef>
          </c:val>
          <c:extLst>
            <c:ext xmlns:c16="http://schemas.microsoft.com/office/drawing/2014/chart" uri="{C3380CC4-5D6E-409C-BE32-E72D297353CC}">
              <c16:uniqueId val="{00000004-1FC2-4283-B19B-6F70E2AFAD7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8B1A-4980-99DE-5DA2BFD51802}"/>
              </c:ext>
            </c:extLst>
          </c:dPt>
          <c:dPt>
            <c:idx val="1"/>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8B1A-4980-99DE-5DA2BFD5180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proficient</c:v>
                </c:pt>
                <c:pt idx="1">
                  <c:v>not proficient</c:v>
                </c:pt>
              </c:strCache>
            </c:strRef>
          </c:cat>
          <c:val>
            <c:numRef>
              <c:f>Sheet1!$B$2:$B$3</c:f>
              <c:numCache>
                <c:formatCode>0.00%</c:formatCode>
                <c:ptCount val="2"/>
                <c:pt idx="0">
                  <c:v>0.48499999999999999</c:v>
                </c:pt>
                <c:pt idx="1">
                  <c:v>0.51500000000000001</c:v>
                </c:pt>
              </c:numCache>
            </c:numRef>
          </c:val>
          <c:extLst>
            <c:ext xmlns:c16="http://schemas.microsoft.com/office/drawing/2014/chart" uri="{C3380CC4-5D6E-409C-BE32-E72D297353CC}">
              <c16:uniqueId val="{00000004-8B1A-4980-99DE-5DA2BFD5180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85CF-4932-8D01-D2CF9377AAFF}"/>
              </c:ext>
            </c:extLst>
          </c:dPt>
          <c:dPt>
            <c:idx val="1"/>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85CF-4932-8D01-D2CF9377AAF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maximally</c:v>
                </c:pt>
                <c:pt idx="1">
                  <c:v>not maximal</c:v>
                </c:pt>
              </c:strCache>
            </c:strRef>
          </c:cat>
          <c:val>
            <c:numRef>
              <c:f>Sheet1!$B$2:$B$3</c:f>
              <c:numCache>
                <c:formatCode>0.00%</c:formatCode>
                <c:ptCount val="2"/>
                <c:pt idx="0">
                  <c:v>0.26500000000000001</c:v>
                </c:pt>
                <c:pt idx="1">
                  <c:v>0.73499999999999999</c:v>
                </c:pt>
              </c:numCache>
            </c:numRef>
          </c:val>
          <c:extLst>
            <c:ext xmlns:c16="http://schemas.microsoft.com/office/drawing/2014/chart" uri="{C3380CC4-5D6E-409C-BE32-E72D297353CC}">
              <c16:uniqueId val="{00000004-85CF-4932-8D01-D2CF9377AAF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F41C8-D72F-4588-8190-A88097E11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7201</Words>
  <Characters>41052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andika bagus</dc:creator>
  <cp:keywords/>
  <dc:description/>
  <cp:lastModifiedBy>andika bagus</cp:lastModifiedBy>
  <cp:revision>126</cp:revision>
  <dcterms:created xsi:type="dcterms:W3CDTF">2019-08-11T05:44:00Z</dcterms:created>
  <dcterms:modified xsi:type="dcterms:W3CDTF">2019-08-11T06:29:00Z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http://www.zotero.org/styles/elsevier-vancouver</vt:lpwstr>
  </property>
  <property fmtid="{D5CDD505-2E9C-101B-9397-08002B2CF9AE}" pid="13" name="Mendeley Recent Style Name 5_1">
    <vt:lpwstr>Elsevier - Vancouver</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c29fc1cc-26ae-3a23-8a89-bbe447d508bd</vt:lpwstr>
  </property>
  <property fmtid="{D5CDD505-2E9C-101B-9397-08002B2CF9AE}" pid="24" name="Mendeley Citation Style_1">
    <vt:lpwstr>http://www.zotero.org/styles/ieee</vt:lpwstr>
  </property>
</Properties>
</file>