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1A9" w:rsidRDefault="00FD61A9" w:rsidP="00FD61A9">
      <w:pPr>
        <w:ind w:left="567"/>
        <w:jc w:val="center"/>
        <w:rPr>
          <w:rFonts w:ascii="Times New Roman" w:eastAsia="Times New Roman" w:hAnsi="Times New Roman" w:cs="Times New Roman"/>
          <w:b/>
          <w:sz w:val="24"/>
          <w:szCs w:val="24"/>
        </w:rPr>
      </w:pPr>
      <w:r>
        <w:rPr>
          <w:rFonts w:ascii="Times New Roman" w:hAnsi="Times New Roman" w:cs="Times New Roman"/>
          <w:b/>
          <w:color w:val="212121"/>
          <w:sz w:val="24"/>
          <w:szCs w:val="24"/>
          <w:shd w:val="clear" w:color="auto" w:fill="FFFFFF"/>
        </w:rPr>
        <w:t>ORCHESTRA LEARNING BASED ON STUDENT CENTERED LEARNING - COMPREHENSIVE MUSICIANSHIP THROUGH PERFORMANCE</w:t>
      </w:r>
    </w:p>
    <w:p w:rsidR="00FD61A9" w:rsidRDefault="00FD61A9" w:rsidP="00FD61A9">
      <w:pPr>
        <w:spacing w:after="0"/>
        <w:jc w:val="center"/>
        <w:rPr>
          <w:rFonts w:ascii="Times New Roman" w:eastAsia="Times New Roman" w:hAnsi="Times New Roman" w:cs="Times New Roman"/>
          <w:sz w:val="24"/>
          <w:szCs w:val="24"/>
        </w:rPr>
      </w:pPr>
    </w:p>
    <w:p w:rsidR="00FD61A9" w:rsidRDefault="00FD61A9" w:rsidP="00FD61A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Fu’adi,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Agustianto,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Yunike Juniarti Fitria</w:t>
      </w:r>
    </w:p>
    <w:p w:rsidR="00FD61A9" w:rsidRDefault="00FD61A9" w:rsidP="00FD61A9">
      <w:pPr>
        <w:spacing w:after="0"/>
        <w:jc w:val="cente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Faculty of Language and Art, Yogyakarta State University</w:t>
      </w:r>
    </w:p>
    <w:p w:rsidR="00FD61A9" w:rsidRPr="00CE53B7" w:rsidRDefault="00FD61A9" w:rsidP="00FD61A9">
      <w:pPr>
        <w:pStyle w:val="judul"/>
        <w:spacing w:line="480" w:lineRule="auto"/>
        <w:rPr>
          <w:rFonts w:ascii="Times New Roman" w:eastAsia="Times New Roman" w:hAnsi="Times New Roman" w:cs="Times New Roman"/>
          <w:sz w:val="18"/>
          <w:szCs w:val="18"/>
        </w:rPr>
      </w:pPr>
      <w:r>
        <w:rPr>
          <w:rFonts w:ascii="Times New Roman" w:hAnsi="Times New Roman" w:cs="Times New Roman"/>
          <w:lang w:val="id-ID"/>
        </w:rPr>
        <w:t>e</w:t>
      </w:r>
      <w:r w:rsidRPr="005240AC">
        <w:rPr>
          <w:rFonts w:ascii="Times New Roman" w:hAnsi="Times New Roman" w:cs="Times New Roman"/>
          <w:lang w:val="id-ID"/>
        </w:rPr>
        <w:t>mail</w:t>
      </w:r>
      <w:r>
        <w:rPr>
          <w:lang w:val="id-ID"/>
        </w:rPr>
        <w:t xml:space="preserve">: </w:t>
      </w:r>
      <w:hyperlink r:id="rId5" w:history="1">
        <w:r>
          <w:rPr>
            <w:rStyle w:val="Hyperlink"/>
            <w:rFonts w:ascii="Times New Roman" w:hAnsi="Times New Roman" w:cs="Times New Roman"/>
            <w:sz w:val="24"/>
            <w:szCs w:val="24"/>
          </w:rPr>
          <w:t>fuadi@uny.ac.id</w:t>
        </w:r>
      </w:hyperlink>
      <w:r>
        <w:rPr>
          <w:lang w:val="id-ID"/>
        </w:rPr>
        <w:t xml:space="preserve">, </w:t>
      </w:r>
      <w:hyperlink r:id="rId6" w:history="1">
        <w:r w:rsidRPr="00532816">
          <w:rPr>
            <w:rStyle w:val="Hyperlink"/>
            <w:rFonts w:ascii="Times New Roman" w:hAnsi="Times New Roman" w:cs="Times New Roman"/>
            <w:sz w:val="24"/>
            <w:szCs w:val="24"/>
            <w:lang w:val="id-ID"/>
          </w:rPr>
          <w:t>agustianto@uny.ac.id</w:t>
        </w:r>
      </w:hyperlink>
      <w:r w:rsidRPr="00532816">
        <w:rPr>
          <w:rFonts w:ascii="Times New Roman" w:hAnsi="Times New Roman" w:cs="Times New Roman"/>
          <w:sz w:val="24"/>
          <w:szCs w:val="24"/>
          <w:lang w:val="id-ID"/>
        </w:rPr>
        <w:t xml:space="preserve">, </w:t>
      </w:r>
      <w:hyperlink r:id="rId7" w:history="1">
        <w:r w:rsidRPr="00532816">
          <w:rPr>
            <w:rStyle w:val="Hyperlink"/>
            <w:rFonts w:ascii="Times New Roman" w:hAnsi="Times New Roman" w:cs="Times New Roman"/>
            <w:sz w:val="24"/>
            <w:szCs w:val="24"/>
          </w:rPr>
          <w:t>yunikejuniarti@uny.ac.id</w:t>
        </w:r>
      </w:hyperlink>
    </w:p>
    <w:p w:rsidR="00FD61A9" w:rsidRPr="00532816" w:rsidRDefault="00FD61A9" w:rsidP="00FD61A9">
      <w:pPr>
        <w:spacing w:after="0" w:line="360" w:lineRule="auto"/>
        <w:ind w:left="567"/>
        <w:jc w:val="center"/>
        <w:rPr>
          <w:rFonts w:ascii="Times New Roman" w:hAnsi="Times New Roman" w:cs="Times New Roman"/>
          <w:sz w:val="24"/>
          <w:szCs w:val="24"/>
        </w:rPr>
      </w:pPr>
    </w:p>
    <w:p w:rsidR="00FD61A9" w:rsidRPr="005240AC" w:rsidRDefault="00FD61A9" w:rsidP="00FD61A9">
      <w:pPr>
        <w:spacing w:line="480" w:lineRule="auto"/>
        <w:jc w:val="center"/>
        <w:rPr>
          <w:rFonts w:ascii="Times New Roman" w:eastAsia="Times New Roman" w:hAnsi="Times New Roman"/>
          <w:b/>
          <w:sz w:val="24"/>
          <w:szCs w:val="24"/>
        </w:rPr>
      </w:pPr>
      <w:r w:rsidRPr="005240AC">
        <w:rPr>
          <w:rFonts w:ascii="Times New Roman" w:eastAsia="Times New Roman" w:hAnsi="Times New Roman"/>
          <w:b/>
          <w:sz w:val="24"/>
          <w:szCs w:val="24"/>
        </w:rPr>
        <w:t>Abstract</w:t>
      </w:r>
    </w:p>
    <w:p w:rsidR="00FD61A9" w:rsidRDefault="00FD61A9" w:rsidP="00B80715">
      <w:pPr>
        <w:ind w:left="567"/>
        <w:jc w:val="both"/>
        <w:rPr>
          <w:color w:val="212121"/>
          <w:shd w:val="clear" w:color="auto" w:fill="FFFFFF"/>
        </w:rPr>
      </w:pPr>
      <w:r>
        <w:rPr>
          <w:rFonts w:ascii="Times New Roman" w:hAnsi="Times New Roman" w:cs="Times New Roman"/>
          <w:color w:val="212121"/>
          <w:sz w:val="24"/>
          <w:szCs w:val="24"/>
          <w:shd w:val="clear" w:color="auto" w:fill="FFFFFF"/>
        </w:rPr>
        <w:t>This study aims to describe orchestral learning based on Student Centered Learning - Comprehensive Musicianship through Performance (SCL-CMP) in the Department of Music Education, Faculty of Language and Art, Yogyakarta State University. The specific target of this study was to find excellence, barriers, potential application of student centered learning in orchestral learning.This research is a qualitative research with researchers as the main research instrument (participant observer). Data collection techniques by observation, interviews, and documentation. Validity of data by triangulation. data analysis through stages of data reduction, categorization, and conclusion. The results of the study are 1) Application of SCL-CMP in orchestral learning, and 2) Evaluation of Orchestra Learning, Through SCL-CMP students and lecturers can develop their competencies with discussions according to their musical instrument groups. Students are more active in discussing with lecturers and lecturers also easier to monitor the development of student abilities. Technical and non-technical problems can be solved in discussions, so that SCL-CMP model-based learning can be applied in orchestral learning.</w:t>
      </w:r>
    </w:p>
    <w:p w:rsidR="00FD61A9" w:rsidRDefault="00FD61A9" w:rsidP="001C6239">
      <w:pPr>
        <w:ind w:left="567"/>
        <w:rPr>
          <w:color w:val="212121"/>
          <w:shd w:val="clear" w:color="auto" w:fill="FFFFFF"/>
        </w:rPr>
      </w:pPr>
      <w:r>
        <w:rPr>
          <w:rFonts w:ascii="Times New Roman" w:eastAsia="Times New Roman" w:hAnsi="Times New Roman" w:cs="Times New Roman"/>
          <w:i/>
          <w:iCs/>
          <w:color w:val="212121"/>
          <w:sz w:val="24"/>
          <w:szCs w:val="24"/>
          <w:shd w:val="clear" w:color="auto" w:fill="FFFFFF"/>
        </w:rPr>
        <w:t xml:space="preserve">Keywords: </w:t>
      </w:r>
      <w:r>
        <w:rPr>
          <w:rFonts w:ascii="Times New Roman" w:eastAsia="Times New Roman" w:hAnsi="Times New Roman" w:cs="Times New Roman"/>
          <w:color w:val="212121"/>
          <w:sz w:val="24"/>
          <w:szCs w:val="24"/>
          <w:shd w:val="clear" w:color="auto" w:fill="FFFFFF"/>
        </w:rPr>
        <w:t>orchestra, student centered learning, comprehensive musicianship through performance</w:t>
      </w:r>
    </w:p>
    <w:p w:rsidR="005410C7" w:rsidRDefault="005410C7" w:rsidP="005A0B1C">
      <w:pPr>
        <w:jc w:val="center"/>
        <w:rPr>
          <w:rFonts w:ascii="Times New Roman" w:hAnsi="Times New Roman" w:cs="Times New Roman"/>
          <w:b/>
          <w:color w:val="212121"/>
          <w:sz w:val="24"/>
          <w:szCs w:val="24"/>
          <w:shd w:val="clear" w:color="auto" w:fill="FFFFFF"/>
        </w:rPr>
      </w:pPr>
    </w:p>
    <w:p w:rsidR="005A0B1C" w:rsidRDefault="00077EC9" w:rsidP="005A0B1C">
      <w:pPr>
        <w:jc w:val="center"/>
        <w:rPr>
          <w:rFonts w:ascii="Times New Roman" w:hAnsi="Times New Roman" w:cs="Times New Roman"/>
          <w:b/>
          <w:color w:val="212121"/>
          <w:sz w:val="24"/>
          <w:szCs w:val="24"/>
          <w:shd w:val="clear" w:color="auto" w:fill="FFFFFF"/>
        </w:rPr>
      </w:pPr>
      <w:r w:rsidRPr="00077EC9">
        <w:rPr>
          <w:rFonts w:ascii="Times New Roman" w:hAnsi="Times New Roman" w:cs="Times New Roman"/>
          <w:b/>
          <w:color w:val="212121"/>
          <w:sz w:val="24"/>
          <w:szCs w:val="24"/>
          <w:shd w:val="clear" w:color="auto" w:fill="FFFFFF"/>
        </w:rPr>
        <w:t>INTRODUCTION</w:t>
      </w:r>
    </w:p>
    <w:p w:rsidR="005A0B1C" w:rsidRDefault="005A0B1C" w:rsidP="005410C7">
      <w:pPr>
        <w:spacing w:after="0"/>
        <w:ind w:left="567" w:firstLine="567"/>
        <w:jc w:val="both"/>
        <w:rPr>
          <w:rFonts w:ascii="Times New Roman" w:hAnsi="Times New Roman" w:cs="Times New Roman"/>
          <w:color w:val="222222"/>
          <w:sz w:val="24"/>
          <w:szCs w:val="24"/>
        </w:rPr>
      </w:pPr>
      <w:r w:rsidRPr="005A0B1C">
        <w:rPr>
          <w:rFonts w:ascii="Times New Roman" w:hAnsi="Times New Roman" w:cs="Times New Roman"/>
          <w:color w:val="212121"/>
          <w:sz w:val="24"/>
          <w:szCs w:val="24"/>
          <w:shd w:val="clear" w:color="auto" w:fill="FFFFFF"/>
        </w:rPr>
        <w:t>Orc</w:t>
      </w:r>
      <w:r w:rsidR="004B7750" w:rsidRPr="005A0B1C">
        <w:rPr>
          <w:rFonts w:ascii="Times New Roman" w:hAnsi="Times New Roman" w:cs="Times New Roman"/>
          <w:color w:val="222222"/>
          <w:sz w:val="24"/>
          <w:szCs w:val="24"/>
        </w:rPr>
        <w:t xml:space="preserve">hestral learning as a compulsory course in the Department of Music Education is a course of practice in which student musical competence is developed through mastery of orchestral standard material. Standard material for orchestral courses is drawn from works by world </w:t>
      </w:r>
      <w:r w:rsidR="00F22A92">
        <w:rPr>
          <w:rFonts w:ascii="Times New Roman" w:hAnsi="Times New Roman" w:cs="Times New Roman"/>
          <w:color w:val="222222"/>
          <w:sz w:val="24"/>
          <w:szCs w:val="24"/>
        </w:rPr>
        <w:t xml:space="preserve">class </w:t>
      </w:r>
      <w:r w:rsidR="004B7750" w:rsidRPr="005A0B1C">
        <w:rPr>
          <w:rFonts w:ascii="Times New Roman" w:hAnsi="Times New Roman" w:cs="Times New Roman"/>
          <w:color w:val="222222"/>
          <w:sz w:val="24"/>
          <w:szCs w:val="24"/>
        </w:rPr>
        <w:t xml:space="preserve">composers such as W.A. Mozart, L.V. Beethoven, G. Bizet, Tchaikowsky and others. The term orchestra in ancient Greece and Rome refers to a basic level of an open stage, which was used again during the Renaissance to show the place in front </w:t>
      </w:r>
      <w:r w:rsidR="00F22A92">
        <w:rPr>
          <w:rFonts w:ascii="Times New Roman" w:hAnsi="Times New Roman" w:cs="Times New Roman"/>
          <w:color w:val="222222"/>
          <w:sz w:val="24"/>
          <w:szCs w:val="24"/>
        </w:rPr>
        <w:t>of the stage. On progress</w:t>
      </w:r>
      <w:r w:rsidR="004B7750" w:rsidRPr="005A0B1C">
        <w:rPr>
          <w:rFonts w:ascii="Times New Roman" w:hAnsi="Times New Roman" w:cs="Times New Roman"/>
          <w:color w:val="222222"/>
          <w:sz w:val="24"/>
          <w:szCs w:val="24"/>
        </w:rPr>
        <w:t>, in the seventeenth century there were several inter-related orchestral features, including a) Orchestra based on string i</w:t>
      </w:r>
      <w:r w:rsidR="00B16248">
        <w:rPr>
          <w:rFonts w:ascii="Times New Roman" w:hAnsi="Times New Roman" w:cs="Times New Roman"/>
          <w:color w:val="222222"/>
          <w:sz w:val="24"/>
          <w:szCs w:val="24"/>
        </w:rPr>
        <w:t>nstruments namely violin, viola</w:t>
      </w:r>
      <w:r w:rsidR="004B7750" w:rsidRPr="005A0B1C">
        <w:rPr>
          <w:rFonts w:ascii="Times New Roman" w:hAnsi="Times New Roman" w:cs="Times New Roman"/>
          <w:color w:val="222222"/>
          <w:sz w:val="24"/>
          <w:szCs w:val="24"/>
        </w:rPr>
        <w:t xml:space="preserve"> and double bass, b) Stringed instrument group p</w:t>
      </w:r>
      <w:r w:rsidR="00B16248">
        <w:rPr>
          <w:rFonts w:ascii="Times New Roman" w:hAnsi="Times New Roman" w:cs="Times New Roman"/>
          <w:color w:val="222222"/>
          <w:sz w:val="24"/>
          <w:szCs w:val="24"/>
        </w:rPr>
        <w:t>laying the same tone, c) W</w:t>
      </w:r>
      <w:r w:rsidR="004B7750" w:rsidRPr="005A0B1C">
        <w:rPr>
          <w:rFonts w:ascii="Times New Roman" w:hAnsi="Times New Roman" w:cs="Times New Roman"/>
          <w:color w:val="222222"/>
          <w:sz w:val="24"/>
          <w:szCs w:val="24"/>
        </w:rPr>
        <w:t xml:space="preserve">ind instruments and percussion perform with different amounts according to the times, d) The orchestra is coordinated by a main </w:t>
      </w:r>
      <w:r w:rsidR="004B7750" w:rsidRPr="005A0B1C">
        <w:rPr>
          <w:rFonts w:ascii="Times New Roman" w:hAnsi="Times New Roman" w:cs="Times New Roman"/>
          <w:color w:val="222222"/>
          <w:sz w:val="24"/>
          <w:szCs w:val="24"/>
        </w:rPr>
        <w:lastRenderedPageBreak/>
        <w:t xml:space="preserve">player of the </w:t>
      </w:r>
      <w:r w:rsidR="00A44E53">
        <w:rPr>
          <w:rFonts w:ascii="Times New Roman" w:hAnsi="Times New Roman" w:cs="Times New Roman"/>
          <w:color w:val="222222"/>
          <w:sz w:val="24"/>
          <w:szCs w:val="24"/>
        </w:rPr>
        <w:t xml:space="preserve">first </w:t>
      </w:r>
      <w:r w:rsidR="004B7750" w:rsidRPr="005A0B1C">
        <w:rPr>
          <w:rFonts w:ascii="Times New Roman" w:hAnsi="Times New Roman" w:cs="Times New Roman"/>
          <w:color w:val="222222"/>
          <w:sz w:val="24"/>
          <w:szCs w:val="24"/>
        </w:rPr>
        <w:t>violin (concertmaster) or keyboard player, then led by a conductor (Spitzer, in Sadie Ed., 2001: 530).</w:t>
      </w:r>
    </w:p>
    <w:p w:rsidR="004B7750" w:rsidRDefault="00137EFA" w:rsidP="005410C7">
      <w:pPr>
        <w:spacing w:after="0"/>
        <w:ind w:left="567" w:firstLine="567"/>
        <w:jc w:val="both"/>
        <w:rPr>
          <w:rFonts w:ascii="Times New Roman" w:hAnsi="Times New Roman" w:cs="Times New Roman"/>
          <w:color w:val="222222"/>
          <w:sz w:val="24"/>
          <w:szCs w:val="24"/>
        </w:rPr>
      </w:pPr>
      <w:r w:rsidRPr="005A0B1C">
        <w:rPr>
          <w:rFonts w:ascii="Times New Roman" w:hAnsi="Times New Roman" w:cs="Times New Roman"/>
          <w:color w:val="222222"/>
          <w:sz w:val="24"/>
          <w:szCs w:val="24"/>
        </w:rPr>
        <w:t>Orchestra learning has been using lecture and demonstration methods. The learning process is still centered on lecturers in providing materials, instructions, assignments and so on. In this case students are in a passive position by accepting and carrying out instructions. The centralization of the learning process by lecturers has an impact on student dependence in an effort to develop orchestral music competencies. With this reality, the creativity of students, the development of insights and skills of students is not fully developed.</w:t>
      </w:r>
      <w:r w:rsidRPr="005A0B1C">
        <w:rPr>
          <w:rFonts w:ascii="Times New Roman" w:hAnsi="Times New Roman" w:cs="Times New Roman"/>
          <w:sz w:val="24"/>
          <w:szCs w:val="24"/>
          <w:lang w:val="en-US"/>
        </w:rPr>
        <w:t>.</w:t>
      </w:r>
      <w:r w:rsidRPr="005A0B1C">
        <w:rPr>
          <w:rFonts w:ascii="Times New Roman" w:hAnsi="Times New Roman" w:cs="Times New Roman"/>
          <w:color w:val="222222"/>
          <w:sz w:val="24"/>
          <w:szCs w:val="24"/>
        </w:rPr>
        <w:t xml:space="preserve"> A learning model is needed that can guide students more actively in participating in orchestral music learning. Student activity is very influential on the development of competencies.</w:t>
      </w:r>
    </w:p>
    <w:p w:rsidR="005A0B1C" w:rsidRDefault="005A0B1C" w:rsidP="005410C7">
      <w:pPr>
        <w:spacing w:after="0"/>
        <w:ind w:left="567" w:firstLine="567"/>
        <w:jc w:val="both"/>
        <w:rPr>
          <w:rFonts w:ascii="Times New Roman" w:hAnsi="Times New Roman" w:cs="Times New Roman"/>
          <w:color w:val="212121"/>
          <w:sz w:val="24"/>
          <w:szCs w:val="24"/>
          <w:shd w:val="clear" w:color="auto" w:fill="FFFFFF"/>
        </w:rPr>
      </w:pPr>
      <w:r w:rsidRPr="005A0B1C">
        <w:rPr>
          <w:rFonts w:ascii="Times New Roman" w:hAnsi="Times New Roman" w:cs="Times New Roman"/>
          <w:color w:val="212121"/>
          <w:sz w:val="24"/>
          <w:szCs w:val="24"/>
          <w:shd w:val="clear" w:color="auto" w:fill="FFFFFF"/>
        </w:rPr>
        <w:t>One learning model that is expected to encourage student activity is the SCL learning mod</w:t>
      </w:r>
      <w:r w:rsidR="00A44E53">
        <w:rPr>
          <w:rFonts w:ascii="Times New Roman" w:hAnsi="Times New Roman" w:cs="Times New Roman"/>
          <w:color w:val="212121"/>
          <w:sz w:val="24"/>
          <w:szCs w:val="24"/>
          <w:shd w:val="clear" w:color="auto" w:fill="FFFFFF"/>
        </w:rPr>
        <w:t>el (Student Centered Learning)</w:t>
      </w:r>
      <w:r w:rsidRPr="005A0B1C">
        <w:rPr>
          <w:rFonts w:ascii="Times New Roman" w:hAnsi="Times New Roman" w:cs="Times New Roman"/>
          <w:color w:val="212121"/>
          <w:sz w:val="24"/>
          <w:szCs w:val="24"/>
          <w:shd w:val="clear" w:color="auto" w:fill="FFFFFF"/>
        </w:rPr>
        <w:t>. In this learning model orchestra learning is no longer centered on lecturers, but students are more active in following the learning process. The lecturers are in the position of facilitators. Students are directed to be more active in mastering the material both in theory, practice, and everything related to learning materials by group discussions with lecturers as facilitators.</w:t>
      </w:r>
    </w:p>
    <w:p w:rsidR="00B16248" w:rsidRDefault="00B16248" w:rsidP="005410C7">
      <w:pPr>
        <w:spacing w:after="0"/>
        <w:ind w:left="567" w:firstLine="567"/>
        <w:jc w:val="both"/>
        <w:rPr>
          <w:rFonts w:ascii="Times New Roman" w:hAnsi="Times New Roman" w:cs="Times New Roman"/>
          <w:color w:val="212121"/>
          <w:sz w:val="24"/>
          <w:szCs w:val="24"/>
          <w:shd w:val="clear" w:color="auto" w:fill="FFFFFF"/>
        </w:rPr>
      </w:pPr>
      <w:r w:rsidRPr="00B16248">
        <w:rPr>
          <w:rFonts w:ascii="Times New Roman" w:hAnsi="Times New Roman" w:cs="Times New Roman"/>
          <w:color w:val="212121"/>
          <w:sz w:val="24"/>
          <w:szCs w:val="24"/>
          <w:shd w:val="clear" w:color="auto" w:fill="FFFFFF"/>
        </w:rPr>
        <w:t>Student Centered Learning is a learning strategy that places students as students (participants) active and independent, with psychological conditions as adult students who are fully responsible for their learning, and able to learn outside the classroom. On the other hand the teachers switch functions from teaching to learning partners as well as facilitators including as learning partners, no longer as the main knowledge source (Harsono, 2008). In his discussion with the music field, according to Brown (2008: 30) there are two learning models in student-centered learning that can be applied in music lear</w:t>
      </w:r>
      <w:r>
        <w:rPr>
          <w:rFonts w:ascii="Times New Roman" w:hAnsi="Times New Roman" w:cs="Times New Roman"/>
          <w:color w:val="212121"/>
          <w:sz w:val="24"/>
          <w:szCs w:val="24"/>
          <w:shd w:val="clear" w:color="auto" w:fill="FFFFFF"/>
        </w:rPr>
        <w:t>ning, namely Comprehensive Musicianship</w:t>
      </w:r>
      <w:r w:rsidRPr="00B16248">
        <w:rPr>
          <w:rFonts w:ascii="Times New Roman" w:hAnsi="Times New Roman" w:cs="Times New Roman"/>
          <w:color w:val="212121"/>
          <w:sz w:val="24"/>
          <w:szCs w:val="24"/>
          <w:shd w:val="clear" w:color="auto" w:fill="FFFFFF"/>
        </w:rPr>
        <w:t xml:space="preserve"> through Performance (CMP) and PROPEL Art.</w:t>
      </w:r>
    </w:p>
    <w:p w:rsidR="00C11352" w:rsidRDefault="00C11352" w:rsidP="005410C7">
      <w:pPr>
        <w:spacing w:after="0"/>
        <w:ind w:left="567" w:firstLine="567"/>
        <w:jc w:val="both"/>
        <w:rPr>
          <w:rFonts w:ascii="Times New Roman" w:hAnsi="Times New Roman" w:cs="Times New Roman"/>
          <w:color w:val="212121"/>
          <w:sz w:val="24"/>
          <w:szCs w:val="24"/>
          <w:shd w:val="clear" w:color="auto" w:fill="FFFFFF"/>
        </w:rPr>
      </w:pPr>
      <w:r w:rsidRPr="00C11352">
        <w:rPr>
          <w:rFonts w:ascii="Times New Roman" w:hAnsi="Times New Roman" w:cs="Times New Roman"/>
          <w:color w:val="212121"/>
          <w:sz w:val="24"/>
          <w:szCs w:val="24"/>
          <w:shd w:val="clear" w:color="auto" w:fill="FFFFFF"/>
        </w:rPr>
        <w:t>This study examines the application of the Student Centered Learning method in Orchestra lectures with the model used, namely CMP (Comprehensive Musicianship through Performance). In accordance with what Brown explained, the CMP learning model, namely by choosing repertoire / music works then students must actively find out everything related to the music work so that it can add knowledge to both students and lecturers. Sindberg (2012) explains that CMP learning models can be used in modern bands, orchestras, and choir classes. In relation to this research orchestra lecturers designed orchestral learning and monitored learning, as facilitators in student groups and prepared cases or problems for students to solve in groups, in this case orchestral learning material namely overture Coriolan by L.V. Beethoven. The students discuss and conclude the problem or task given in groups, in this study discussing, practicing, and presenting the results by demonstrating the overture of Coriolan Beethoven in accordance with their respective musical instruments.</w:t>
      </w:r>
    </w:p>
    <w:p w:rsidR="00C11352" w:rsidRDefault="00C11352" w:rsidP="005410C7">
      <w:pPr>
        <w:spacing w:after="0"/>
        <w:ind w:left="567" w:firstLine="567"/>
        <w:jc w:val="both"/>
        <w:rPr>
          <w:rFonts w:ascii="Times New Roman" w:hAnsi="Times New Roman" w:cs="Times New Roman"/>
          <w:color w:val="212121"/>
          <w:sz w:val="24"/>
          <w:szCs w:val="24"/>
          <w:shd w:val="clear" w:color="auto" w:fill="FFFFFF"/>
        </w:rPr>
      </w:pPr>
      <w:r w:rsidRPr="00C11352">
        <w:rPr>
          <w:rFonts w:ascii="Times New Roman" w:hAnsi="Times New Roman" w:cs="Times New Roman"/>
          <w:color w:val="212121"/>
          <w:sz w:val="24"/>
          <w:szCs w:val="24"/>
          <w:shd w:val="clear" w:color="auto" w:fill="FFFFFF"/>
        </w:rPr>
        <w:t xml:space="preserve">Many studies have been conducted on Student Centered Learning-based learning including Reza Rindy Antika (2013, Department of Anthropology, FISIP, Unair Surabaya) entitled "Student Centered Learning Based Learning Process (Descriptive Study at Baitul 'Izzah, Nganjuk Islamic Middle School)" . The results of this study are (1) Aktive Learning, learning oriented to student activities, (2) Contextual Learning, </w:t>
      </w:r>
      <w:r w:rsidRPr="00C11352">
        <w:rPr>
          <w:rFonts w:ascii="Times New Roman" w:hAnsi="Times New Roman" w:cs="Times New Roman"/>
          <w:color w:val="212121"/>
          <w:sz w:val="24"/>
          <w:szCs w:val="24"/>
          <w:shd w:val="clear" w:color="auto" w:fill="FFFFFF"/>
        </w:rPr>
        <w:lastRenderedPageBreak/>
        <w:t>learning strategies with real life students. In addition there are also obstacles both inside and outside. The internal obstacle is the existence of students who are passive and not all subject matter can prioritize the activity of students, especially the basic formula material. External barriers are lack of facilities, lack of attention from the government and lack of knowledge of student guardians on the actual learning process. Other research conducted by Warlan Sugiyo, Ersanghono Kusuma, and Purnami Tri Wahyuni ​​(2009, FMIPA UNES Semarang) entitled "The Effectiveness of the Student Centered Learning Method Based on Fun Chemistry to Improve Student Chemistry Learning Outcomes". The results of the study show that learning using the Student Centered Learning method based on Fun chemistry effectively improves student learning outcomes. The relevance of the two studies above with the research that will be conducted lies in learning based on Student Centered Learning. The difference lies in the subject, target and urgency of the s</w:t>
      </w:r>
      <w:r>
        <w:rPr>
          <w:rFonts w:ascii="Times New Roman" w:hAnsi="Times New Roman" w:cs="Times New Roman"/>
          <w:color w:val="212121"/>
          <w:sz w:val="24"/>
          <w:szCs w:val="24"/>
          <w:shd w:val="clear" w:color="auto" w:fill="FFFFFF"/>
        </w:rPr>
        <w:t>tudy.</w:t>
      </w:r>
    </w:p>
    <w:p w:rsidR="005410C7" w:rsidRDefault="005410C7" w:rsidP="005410C7">
      <w:pPr>
        <w:spacing w:after="0"/>
        <w:ind w:left="567" w:firstLine="567"/>
        <w:jc w:val="center"/>
        <w:rPr>
          <w:rFonts w:ascii="Times New Roman" w:hAnsi="Times New Roman" w:cs="Times New Roman"/>
          <w:b/>
          <w:color w:val="212121"/>
          <w:sz w:val="24"/>
          <w:szCs w:val="24"/>
          <w:shd w:val="clear" w:color="auto" w:fill="FFFFFF"/>
        </w:rPr>
      </w:pPr>
    </w:p>
    <w:p w:rsidR="00C11352" w:rsidRPr="00C11352" w:rsidRDefault="00C11352" w:rsidP="005410C7">
      <w:pPr>
        <w:spacing w:after="0"/>
        <w:ind w:left="567" w:firstLine="567"/>
        <w:jc w:val="center"/>
        <w:rPr>
          <w:rFonts w:ascii="Times New Roman" w:hAnsi="Times New Roman" w:cs="Times New Roman"/>
          <w:b/>
          <w:color w:val="212121"/>
          <w:sz w:val="24"/>
          <w:szCs w:val="24"/>
          <w:shd w:val="clear" w:color="auto" w:fill="FFFFFF"/>
        </w:rPr>
      </w:pPr>
      <w:r w:rsidRPr="00C11352">
        <w:rPr>
          <w:rFonts w:ascii="Times New Roman" w:hAnsi="Times New Roman" w:cs="Times New Roman"/>
          <w:b/>
          <w:color w:val="212121"/>
          <w:sz w:val="24"/>
          <w:szCs w:val="24"/>
          <w:shd w:val="clear" w:color="auto" w:fill="FFFFFF"/>
        </w:rPr>
        <w:t>METHOD</w:t>
      </w:r>
    </w:p>
    <w:p w:rsidR="005410C7" w:rsidRDefault="00B427CF" w:rsidP="00B427CF">
      <w:pPr>
        <w:spacing w:after="0"/>
        <w:ind w:left="567" w:firstLine="567"/>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This research is a qualitative research with researchers as the main research instrument (participant observer).</w:t>
      </w:r>
      <w:r w:rsidR="00C11352" w:rsidRPr="00C11352">
        <w:rPr>
          <w:rFonts w:ascii="Times New Roman" w:hAnsi="Times New Roman" w:cs="Times New Roman"/>
          <w:color w:val="212121"/>
          <w:sz w:val="24"/>
          <w:szCs w:val="24"/>
          <w:shd w:val="clear" w:color="auto" w:fill="FFFFFF"/>
        </w:rPr>
        <w:t xml:space="preserve"> Qualitative research is research that uses natural settings, with the intention of interpreting phenomena that occur and are carried out by involving various methods commonly used, namely interviews, observations, and document utilization (Moleong, 2005: 5). Through these three things the researcher obtained data which would then be used to describe orchestral music learning models based on Student Centered Learning - Comprehensive Musicianship through Performance at the FBS UNY Music Arts Education Department. Participant observers were chosen because the researchers took part and were directly involved in the orchestral learning process. This research was conducted </w:t>
      </w:r>
      <w:r>
        <w:rPr>
          <w:rFonts w:ascii="Times New Roman" w:hAnsi="Times New Roman" w:cs="Times New Roman"/>
          <w:color w:val="212121"/>
          <w:sz w:val="24"/>
          <w:szCs w:val="24"/>
          <w:shd w:val="clear" w:color="auto" w:fill="FFFFFF"/>
        </w:rPr>
        <w:t xml:space="preserve">in the Department of Music Education, Faculty of Language and Art, Yogyakarta State University. </w:t>
      </w:r>
    </w:p>
    <w:p w:rsidR="00B427CF" w:rsidRDefault="00B427CF" w:rsidP="00B427CF">
      <w:pPr>
        <w:spacing w:after="0"/>
        <w:ind w:left="567" w:firstLine="567"/>
        <w:jc w:val="both"/>
        <w:rPr>
          <w:rFonts w:ascii="Times New Roman" w:hAnsi="Times New Roman" w:cs="Times New Roman"/>
          <w:b/>
          <w:color w:val="212121"/>
          <w:sz w:val="24"/>
          <w:szCs w:val="24"/>
          <w:shd w:val="clear" w:color="auto" w:fill="FFFFFF"/>
        </w:rPr>
      </w:pPr>
    </w:p>
    <w:p w:rsidR="005B6FB1" w:rsidRPr="005B6FB1" w:rsidRDefault="005B6FB1" w:rsidP="005410C7">
      <w:pPr>
        <w:spacing w:after="0"/>
        <w:ind w:left="567" w:firstLine="567"/>
        <w:jc w:val="center"/>
        <w:rPr>
          <w:rFonts w:ascii="Times New Roman" w:hAnsi="Times New Roman" w:cs="Times New Roman"/>
          <w:b/>
          <w:color w:val="212121"/>
          <w:sz w:val="24"/>
          <w:szCs w:val="24"/>
          <w:shd w:val="clear" w:color="auto" w:fill="FFFFFF"/>
        </w:rPr>
      </w:pPr>
      <w:r w:rsidRPr="005B6FB1">
        <w:rPr>
          <w:rFonts w:ascii="Times New Roman" w:hAnsi="Times New Roman" w:cs="Times New Roman"/>
          <w:b/>
          <w:color w:val="212121"/>
          <w:sz w:val="24"/>
          <w:szCs w:val="24"/>
          <w:shd w:val="clear" w:color="auto" w:fill="FFFFFF"/>
        </w:rPr>
        <w:t>RESULTS AND DISCUSSION</w:t>
      </w:r>
    </w:p>
    <w:p w:rsidR="005B6FB1" w:rsidRDefault="005B6FB1" w:rsidP="005410C7">
      <w:pPr>
        <w:spacing w:after="0"/>
        <w:ind w:left="567" w:firstLine="567"/>
        <w:jc w:val="both"/>
        <w:rPr>
          <w:rFonts w:ascii="Times New Roman" w:hAnsi="Times New Roman" w:cs="Times New Roman"/>
          <w:color w:val="212121"/>
          <w:sz w:val="24"/>
          <w:szCs w:val="24"/>
          <w:shd w:val="clear" w:color="auto" w:fill="FFFFFF"/>
        </w:rPr>
      </w:pPr>
      <w:r w:rsidRPr="005B6FB1">
        <w:rPr>
          <w:rFonts w:ascii="Times New Roman" w:hAnsi="Times New Roman" w:cs="Times New Roman"/>
          <w:color w:val="212121"/>
          <w:sz w:val="24"/>
          <w:szCs w:val="24"/>
          <w:shd w:val="clear" w:color="auto" w:fill="FFFFFF"/>
        </w:rPr>
        <w:t xml:space="preserve">SCL-CMP-based </w:t>
      </w:r>
      <w:r w:rsidR="00B427CF">
        <w:rPr>
          <w:rFonts w:ascii="Times New Roman" w:hAnsi="Times New Roman" w:cs="Times New Roman"/>
          <w:color w:val="212121"/>
          <w:sz w:val="24"/>
          <w:szCs w:val="24"/>
          <w:shd w:val="clear" w:color="auto" w:fill="FFFFFF"/>
        </w:rPr>
        <w:t>orchestral learning is appli</w:t>
      </w:r>
      <w:r w:rsidRPr="005B6FB1">
        <w:rPr>
          <w:rFonts w:ascii="Times New Roman" w:hAnsi="Times New Roman" w:cs="Times New Roman"/>
          <w:color w:val="212121"/>
          <w:sz w:val="24"/>
          <w:szCs w:val="24"/>
          <w:shd w:val="clear" w:color="auto" w:fill="FFFFFF"/>
        </w:rPr>
        <w:t>ed by dividing the class according to the typ</w:t>
      </w:r>
      <w:r w:rsidR="00B427CF">
        <w:rPr>
          <w:rFonts w:ascii="Times New Roman" w:hAnsi="Times New Roman" w:cs="Times New Roman"/>
          <w:color w:val="212121"/>
          <w:sz w:val="24"/>
          <w:szCs w:val="24"/>
          <w:shd w:val="clear" w:color="auto" w:fill="FFFFFF"/>
        </w:rPr>
        <w:t>e of instrument, namely string instrumen, wind</w:t>
      </w:r>
      <w:r w:rsidRPr="005B6FB1">
        <w:rPr>
          <w:rFonts w:ascii="Times New Roman" w:hAnsi="Times New Roman" w:cs="Times New Roman"/>
          <w:color w:val="212121"/>
          <w:sz w:val="24"/>
          <w:szCs w:val="24"/>
          <w:shd w:val="clear" w:color="auto" w:fill="FFFFFF"/>
        </w:rPr>
        <w:t xml:space="preserve"> and percussion instruments. With these groupings students as centers play an active role in </w:t>
      </w:r>
      <w:r w:rsidR="00DA41D2">
        <w:rPr>
          <w:rFonts w:ascii="Times New Roman" w:hAnsi="Times New Roman" w:cs="Times New Roman"/>
          <w:color w:val="212121"/>
          <w:sz w:val="24"/>
          <w:szCs w:val="24"/>
          <w:shd w:val="clear" w:color="auto" w:fill="FFFFFF"/>
        </w:rPr>
        <w:t>learning. Learning of wind</w:t>
      </w:r>
      <w:r w:rsidRPr="005B6FB1">
        <w:rPr>
          <w:rFonts w:ascii="Times New Roman" w:hAnsi="Times New Roman" w:cs="Times New Roman"/>
          <w:color w:val="212121"/>
          <w:sz w:val="24"/>
          <w:szCs w:val="24"/>
          <w:shd w:val="clear" w:color="auto" w:fill="FFFFFF"/>
        </w:rPr>
        <w:t xml:space="preserve"> instruments and percussion is carried out in the ensemble room C.30.101 and string instruments on LMT 402. The material of Coriolan Overture is the object of discussion where the time allocation is divided into three sessions</w:t>
      </w:r>
      <w:r w:rsidR="00B427CF">
        <w:rPr>
          <w:rFonts w:ascii="Times New Roman" w:hAnsi="Times New Roman" w:cs="Times New Roman"/>
          <w:color w:val="212121"/>
          <w:sz w:val="24"/>
          <w:szCs w:val="24"/>
          <w:shd w:val="clear" w:color="auto" w:fill="FFFFFF"/>
        </w:rPr>
        <w:t>, namely the first session at 01.20-01.40 PM class</w:t>
      </w:r>
      <w:r w:rsidRPr="005B6FB1">
        <w:rPr>
          <w:rFonts w:ascii="Times New Roman" w:hAnsi="Times New Roman" w:cs="Times New Roman"/>
          <w:color w:val="212121"/>
          <w:sz w:val="24"/>
          <w:szCs w:val="24"/>
          <w:shd w:val="clear" w:color="auto" w:fill="FFFFFF"/>
        </w:rPr>
        <w:t xml:space="preserve"> are opened by lecturers with apperception on Coriolan ma</w:t>
      </w:r>
      <w:r w:rsidR="00B427CF">
        <w:rPr>
          <w:rFonts w:ascii="Times New Roman" w:hAnsi="Times New Roman" w:cs="Times New Roman"/>
          <w:color w:val="212121"/>
          <w:sz w:val="24"/>
          <w:szCs w:val="24"/>
          <w:shd w:val="clear" w:color="auto" w:fill="FFFFFF"/>
        </w:rPr>
        <w:t>terial, the second session at 01.40 - 03.40 PM</w:t>
      </w:r>
      <w:r w:rsidRPr="005B6FB1">
        <w:rPr>
          <w:rFonts w:ascii="Times New Roman" w:hAnsi="Times New Roman" w:cs="Times New Roman"/>
          <w:color w:val="212121"/>
          <w:sz w:val="24"/>
          <w:szCs w:val="24"/>
          <w:shd w:val="clear" w:color="auto" w:fill="FFFFFF"/>
        </w:rPr>
        <w:t xml:space="preserve"> was a discussion between stude</w:t>
      </w:r>
      <w:r w:rsidR="00B427CF">
        <w:rPr>
          <w:rFonts w:ascii="Times New Roman" w:hAnsi="Times New Roman" w:cs="Times New Roman"/>
          <w:color w:val="212121"/>
          <w:sz w:val="24"/>
          <w:szCs w:val="24"/>
          <w:shd w:val="clear" w:color="auto" w:fill="FFFFFF"/>
        </w:rPr>
        <w:t>nts, and the third session at 03.40-04.40 PM</w:t>
      </w:r>
      <w:r w:rsidRPr="005B6FB1">
        <w:rPr>
          <w:rFonts w:ascii="Times New Roman" w:hAnsi="Times New Roman" w:cs="Times New Roman"/>
          <w:color w:val="212121"/>
          <w:sz w:val="24"/>
          <w:szCs w:val="24"/>
          <w:shd w:val="clear" w:color="auto" w:fill="FFFFFF"/>
        </w:rPr>
        <w:t xml:space="preserve"> was a discussion between students and lecturers.</w:t>
      </w:r>
    </w:p>
    <w:p w:rsidR="005B6FB1" w:rsidRDefault="005B6FB1" w:rsidP="005410C7">
      <w:pPr>
        <w:spacing w:after="0"/>
        <w:ind w:left="567" w:firstLine="567"/>
        <w:jc w:val="both"/>
        <w:rPr>
          <w:rFonts w:ascii="Times New Roman" w:hAnsi="Times New Roman" w:cs="Times New Roman"/>
          <w:color w:val="212121"/>
          <w:sz w:val="24"/>
          <w:szCs w:val="24"/>
          <w:shd w:val="clear" w:color="auto" w:fill="FFFFFF"/>
        </w:rPr>
      </w:pPr>
      <w:r w:rsidRPr="005B6FB1">
        <w:rPr>
          <w:rFonts w:ascii="Times New Roman" w:hAnsi="Times New Roman" w:cs="Times New Roman"/>
          <w:color w:val="212121"/>
          <w:sz w:val="24"/>
          <w:szCs w:val="24"/>
          <w:shd w:val="clear" w:color="auto" w:fill="FFFFFF"/>
        </w:rPr>
        <w:t>SCL-CMP model learning is interesting for students because students have more time to explore everything about orchestral learning material. With the formation of group discussions o</w:t>
      </w:r>
      <w:r w:rsidR="00DA41D2">
        <w:rPr>
          <w:rFonts w:ascii="Times New Roman" w:hAnsi="Times New Roman" w:cs="Times New Roman"/>
          <w:color w:val="212121"/>
          <w:sz w:val="24"/>
          <w:szCs w:val="24"/>
          <w:shd w:val="clear" w:color="auto" w:fill="FFFFFF"/>
        </w:rPr>
        <w:t>f string instruments, wind</w:t>
      </w:r>
      <w:r w:rsidRPr="005B6FB1">
        <w:rPr>
          <w:rFonts w:ascii="Times New Roman" w:hAnsi="Times New Roman" w:cs="Times New Roman"/>
          <w:color w:val="212121"/>
          <w:sz w:val="24"/>
          <w:szCs w:val="24"/>
          <w:shd w:val="clear" w:color="auto" w:fill="FFFFFF"/>
        </w:rPr>
        <w:t xml:space="preserve"> instruments and percussion instruments, students are more free to express their opinions, questions and share with their friends. Courage to ask lecturers was also apparent in group discussions, because when asking questions they felt more comfortable with fewer participants. Another interesting thing about learning the SCL model is that students become clearer about the Coriolan </w:t>
      </w:r>
      <w:r w:rsidRPr="005B6FB1">
        <w:rPr>
          <w:rFonts w:ascii="Times New Roman" w:hAnsi="Times New Roman" w:cs="Times New Roman"/>
          <w:color w:val="212121"/>
          <w:sz w:val="24"/>
          <w:szCs w:val="24"/>
          <w:shd w:val="clear" w:color="auto" w:fill="FFFFFF"/>
        </w:rPr>
        <w:lastRenderedPageBreak/>
        <w:t>material they play. Discussion in detail so as to minimize the game from which to read. This is reflected in the interview on October 3, 2016 "Interesting, because it can discuss materi</w:t>
      </w:r>
      <w:r w:rsidR="00DA41D2">
        <w:rPr>
          <w:rFonts w:ascii="Times New Roman" w:hAnsi="Times New Roman" w:cs="Times New Roman"/>
          <w:color w:val="212121"/>
          <w:sz w:val="24"/>
          <w:szCs w:val="24"/>
          <w:shd w:val="clear" w:color="auto" w:fill="FFFFFF"/>
        </w:rPr>
        <w:t>al more, not only</w:t>
      </w:r>
      <w:r w:rsidRPr="005B6FB1">
        <w:rPr>
          <w:rFonts w:ascii="Times New Roman" w:hAnsi="Times New Roman" w:cs="Times New Roman"/>
          <w:color w:val="212121"/>
          <w:sz w:val="24"/>
          <w:szCs w:val="24"/>
          <w:shd w:val="clear" w:color="auto" w:fill="FFFFFF"/>
        </w:rPr>
        <w:t xml:space="preserve"> reading, dynamic, etc." SCL-CMP based orchestral learning puts forward a discussion in peeling Coriolan Overture material. Through sexual time to discuss it can be done optimall</w:t>
      </w:r>
      <w:r w:rsidR="00DA41D2">
        <w:rPr>
          <w:rFonts w:ascii="Times New Roman" w:hAnsi="Times New Roman" w:cs="Times New Roman"/>
          <w:color w:val="212121"/>
          <w:sz w:val="24"/>
          <w:szCs w:val="24"/>
          <w:shd w:val="clear" w:color="auto" w:fill="FFFFFF"/>
        </w:rPr>
        <w:t>y. In the case of wind sectional, the problem</w:t>
      </w:r>
      <w:r w:rsidRPr="005B6FB1">
        <w:rPr>
          <w:rFonts w:ascii="Times New Roman" w:hAnsi="Times New Roman" w:cs="Times New Roman"/>
          <w:color w:val="212121"/>
          <w:sz w:val="24"/>
          <w:szCs w:val="24"/>
          <w:shd w:val="clear" w:color="auto" w:fill="FFFFFF"/>
        </w:rPr>
        <w:t xml:space="preserve"> in the saxophone instrument where it is difficult to read the F key because saxophone uses the G key. Thus a solution is needed by reading a lot with the F key and writing with a new key or transphose it into the G key</w:t>
      </w:r>
      <w:r w:rsidR="00DA41D2">
        <w:rPr>
          <w:rFonts w:ascii="Times New Roman" w:hAnsi="Times New Roman" w:cs="Times New Roman"/>
          <w:color w:val="212121"/>
          <w:sz w:val="24"/>
          <w:szCs w:val="24"/>
          <w:shd w:val="clear" w:color="auto" w:fill="FFFFFF"/>
        </w:rPr>
        <w:t>.</w:t>
      </w:r>
      <w:r w:rsidRPr="005B6FB1">
        <w:rPr>
          <w:rFonts w:ascii="Times New Roman" w:hAnsi="Times New Roman" w:cs="Times New Roman"/>
          <w:color w:val="212121"/>
          <w:sz w:val="24"/>
          <w:szCs w:val="24"/>
          <w:shd w:val="clear" w:color="auto" w:fill="FFFFFF"/>
        </w:rPr>
        <w:t xml:space="preserve"> Another problem with the flute instrument is the difficulty of playing high notes in the Coriolan song. This can be over</w:t>
      </w:r>
      <w:r w:rsidR="00DA41D2">
        <w:rPr>
          <w:rFonts w:ascii="Times New Roman" w:hAnsi="Times New Roman" w:cs="Times New Roman"/>
          <w:color w:val="212121"/>
          <w:sz w:val="24"/>
          <w:szCs w:val="24"/>
          <w:shd w:val="clear" w:color="auto" w:fill="FFFFFF"/>
        </w:rPr>
        <w:t>come by practicing the Major</w:t>
      </w:r>
      <w:r w:rsidRPr="005B6FB1">
        <w:rPr>
          <w:rFonts w:ascii="Times New Roman" w:hAnsi="Times New Roman" w:cs="Times New Roman"/>
          <w:color w:val="212121"/>
          <w:sz w:val="24"/>
          <w:szCs w:val="24"/>
          <w:shd w:val="clear" w:color="auto" w:fill="FFFFFF"/>
        </w:rPr>
        <w:t xml:space="preserve"> scales three octaves. This is in accordance with the interview on October 3, 2016 namely "Time can be used well, because it can discuss difficult parts".</w:t>
      </w:r>
    </w:p>
    <w:p w:rsidR="002A27F6" w:rsidRPr="00F9174E" w:rsidRDefault="002A27F6" w:rsidP="002A27F6">
      <w:pPr>
        <w:spacing w:line="360" w:lineRule="auto"/>
        <w:ind w:left="709" w:firstLine="709"/>
        <w:jc w:val="both"/>
        <w:rPr>
          <w:rFonts w:ascii="Times New Roman" w:hAnsi="Times New Roman" w:cs="Times New Roman"/>
          <w:sz w:val="24"/>
          <w:szCs w:val="24"/>
        </w:rPr>
      </w:pPr>
    </w:p>
    <w:p w:rsidR="002A27F6" w:rsidRPr="00F9174E" w:rsidRDefault="002A27F6" w:rsidP="002A27F6">
      <w:pPr>
        <w:spacing w:line="360" w:lineRule="auto"/>
        <w:ind w:left="1134" w:firstLine="567"/>
        <w:jc w:val="center"/>
        <w:rPr>
          <w:rFonts w:ascii="Times New Roman" w:hAnsi="Times New Roman" w:cs="Times New Roman"/>
          <w:sz w:val="24"/>
          <w:szCs w:val="24"/>
        </w:rPr>
      </w:pPr>
      <w:r w:rsidRPr="00F9174E">
        <w:rPr>
          <w:rFonts w:ascii="Times New Roman" w:hAnsi="Times New Roman" w:cs="Times New Roman"/>
          <w:noProof/>
          <w:sz w:val="24"/>
          <w:szCs w:val="24"/>
        </w:rPr>
        <w:drawing>
          <wp:inline distT="0" distB="0" distL="0" distR="0">
            <wp:extent cx="3543300" cy="1991490"/>
            <wp:effectExtent l="19050" t="0" r="0" b="0"/>
            <wp:docPr id="1" name="Picture 2" descr="P-DISKUSI TI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ISKUSI TIUP"/>
                    <pic:cNvPicPr>
                      <a:picLocks noChangeAspect="1" noChangeArrowheads="1"/>
                    </pic:cNvPicPr>
                  </pic:nvPicPr>
                  <pic:blipFill>
                    <a:blip r:embed="rId8" cstate="print"/>
                    <a:srcRect/>
                    <a:stretch>
                      <a:fillRect/>
                    </a:stretch>
                  </pic:blipFill>
                  <pic:spPr bwMode="auto">
                    <a:xfrm>
                      <a:off x="0" y="0"/>
                      <a:ext cx="3543300" cy="1991490"/>
                    </a:xfrm>
                    <a:prstGeom prst="rect">
                      <a:avLst/>
                    </a:prstGeom>
                    <a:noFill/>
                    <a:ln w="9525">
                      <a:noFill/>
                      <a:miter lim="800000"/>
                      <a:headEnd/>
                      <a:tailEnd/>
                    </a:ln>
                  </pic:spPr>
                </pic:pic>
              </a:graphicData>
            </a:graphic>
          </wp:inline>
        </w:drawing>
      </w:r>
    </w:p>
    <w:p w:rsidR="002A27F6" w:rsidRPr="002A27F6" w:rsidRDefault="002A27F6" w:rsidP="005410C7">
      <w:pPr>
        <w:spacing w:after="0"/>
        <w:ind w:left="567" w:firstLine="567"/>
        <w:jc w:val="cente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Figure 1</w:t>
      </w:r>
      <w:r w:rsidRPr="002A27F6">
        <w:rPr>
          <w:rFonts w:ascii="Times New Roman" w:hAnsi="Times New Roman" w:cs="Times New Roman"/>
          <w:color w:val="212121"/>
          <w:sz w:val="24"/>
          <w:szCs w:val="24"/>
          <w:shd w:val="clear" w:color="auto" w:fill="FFFFFF"/>
        </w:rPr>
        <w:t>. Discussion of Student Centered Learning-Comprehensive Through Performance</w:t>
      </w:r>
    </w:p>
    <w:p w:rsidR="002A27F6" w:rsidRDefault="002A27F6" w:rsidP="005410C7">
      <w:pPr>
        <w:spacing w:after="0"/>
        <w:ind w:left="567" w:firstLine="567"/>
        <w:jc w:val="center"/>
        <w:rPr>
          <w:rFonts w:ascii="Times New Roman" w:hAnsi="Times New Roman" w:cs="Times New Roman"/>
          <w:color w:val="212121"/>
          <w:sz w:val="24"/>
          <w:szCs w:val="24"/>
          <w:shd w:val="clear" w:color="auto" w:fill="FFFFFF"/>
        </w:rPr>
      </w:pPr>
      <w:r w:rsidRPr="002A27F6">
        <w:rPr>
          <w:rFonts w:ascii="Times New Roman" w:hAnsi="Times New Roman" w:cs="Times New Roman"/>
          <w:color w:val="212121"/>
          <w:sz w:val="24"/>
          <w:szCs w:val="24"/>
          <w:shd w:val="clear" w:color="auto" w:fill="FFFFFF"/>
        </w:rPr>
        <w:t>(Source: Fu’adi</w:t>
      </w:r>
      <w:r w:rsidR="00C10905">
        <w:rPr>
          <w:rFonts w:ascii="Times New Roman" w:hAnsi="Times New Roman" w:cs="Times New Roman"/>
          <w:color w:val="212121"/>
          <w:sz w:val="24"/>
          <w:szCs w:val="24"/>
          <w:shd w:val="clear" w:color="auto" w:fill="FFFFFF"/>
        </w:rPr>
        <w:t>’s</w:t>
      </w:r>
      <w:r w:rsidRPr="002A27F6">
        <w:rPr>
          <w:rFonts w:ascii="Times New Roman" w:hAnsi="Times New Roman" w:cs="Times New Roman"/>
          <w:color w:val="212121"/>
          <w:sz w:val="24"/>
          <w:szCs w:val="24"/>
          <w:shd w:val="clear" w:color="auto" w:fill="FFFFFF"/>
        </w:rPr>
        <w:t xml:space="preserve"> Documentation)</w:t>
      </w:r>
    </w:p>
    <w:p w:rsidR="005410C7" w:rsidRDefault="005410C7" w:rsidP="005410C7">
      <w:pPr>
        <w:spacing w:after="0"/>
        <w:ind w:left="567" w:firstLine="567"/>
        <w:jc w:val="center"/>
        <w:rPr>
          <w:rFonts w:ascii="Times New Roman" w:hAnsi="Times New Roman" w:cs="Times New Roman"/>
          <w:color w:val="212121"/>
          <w:sz w:val="24"/>
          <w:szCs w:val="24"/>
          <w:shd w:val="clear" w:color="auto" w:fill="FFFFFF"/>
        </w:rPr>
      </w:pPr>
    </w:p>
    <w:p w:rsidR="004A4B84" w:rsidRDefault="004A4B84" w:rsidP="004A4B84">
      <w:pPr>
        <w:ind w:left="567" w:firstLine="567"/>
        <w:jc w:val="both"/>
        <w:rPr>
          <w:rFonts w:ascii="Times New Roman" w:hAnsi="Times New Roman" w:cs="Times New Roman"/>
          <w:color w:val="212121"/>
          <w:sz w:val="24"/>
          <w:szCs w:val="24"/>
          <w:shd w:val="clear" w:color="auto" w:fill="FFFFFF"/>
        </w:rPr>
      </w:pPr>
      <w:r w:rsidRPr="004A4B84">
        <w:rPr>
          <w:rFonts w:ascii="Times New Roman" w:hAnsi="Times New Roman" w:cs="Times New Roman"/>
          <w:color w:val="212121"/>
          <w:sz w:val="24"/>
          <w:szCs w:val="24"/>
          <w:shd w:val="clear" w:color="auto" w:fill="FFFFFF"/>
        </w:rPr>
        <w:t>SCL-CMP in orchestral learning can provide a role, among others, through discussions to explore orchestral learning material more clearly so that it is easily understood by students. Problems with intonation, articulation, and others can be solved. In addition to technical problems, group discussions encourage students to be more active in asking lecturers. Through sexual if there is an instrument that is problematic, it will soon be known quickly, so that coping efforts become more effective. Understanding the character of each musical instrument is easier with the SCL-CMP model compared to the combined learning modeled on T</w:t>
      </w:r>
      <w:r w:rsidR="00C10905">
        <w:rPr>
          <w:rFonts w:ascii="Times New Roman" w:hAnsi="Times New Roman" w:cs="Times New Roman"/>
          <w:color w:val="212121"/>
          <w:sz w:val="24"/>
          <w:szCs w:val="24"/>
          <w:shd w:val="clear" w:color="auto" w:fill="FFFFFF"/>
        </w:rPr>
        <w:t xml:space="preserve">eacher </w:t>
      </w:r>
      <w:r w:rsidRPr="004A4B84">
        <w:rPr>
          <w:rFonts w:ascii="Times New Roman" w:hAnsi="Times New Roman" w:cs="Times New Roman"/>
          <w:color w:val="212121"/>
          <w:sz w:val="24"/>
          <w:szCs w:val="24"/>
          <w:shd w:val="clear" w:color="auto" w:fill="FFFFFF"/>
        </w:rPr>
        <w:t>C</w:t>
      </w:r>
      <w:r w:rsidR="00C10905">
        <w:rPr>
          <w:rFonts w:ascii="Times New Roman" w:hAnsi="Times New Roman" w:cs="Times New Roman"/>
          <w:color w:val="212121"/>
          <w:sz w:val="24"/>
          <w:szCs w:val="24"/>
          <w:shd w:val="clear" w:color="auto" w:fill="FFFFFF"/>
        </w:rPr>
        <w:t xml:space="preserve">entered </w:t>
      </w:r>
      <w:r w:rsidRPr="004A4B84">
        <w:rPr>
          <w:rFonts w:ascii="Times New Roman" w:hAnsi="Times New Roman" w:cs="Times New Roman"/>
          <w:color w:val="212121"/>
          <w:sz w:val="24"/>
          <w:szCs w:val="24"/>
          <w:shd w:val="clear" w:color="auto" w:fill="FFFFFF"/>
        </w:rPr>
        <w:t>L</w:t>
      </w:r>
      <w:r w:rsidR="00C10905">
        <w:rPr>
          <w:rFonts w:ascii="Times New Roman" w:hAnsi="Times New Roman" w:cs="Times New Roman"/>
          <w:color w:val="212121"/>
          <w:sz w:val="24"/>
          <w:szCs w:val="24"/>
          <w:shd w:val="clear" w:color="auto" w:fill="FFFFFF"/>
        </w:rPr>
        <w:t>earning (TCL)</w:t>
      </w:r>
      <w:r w:rsidRPr="004A4B84">
        <w:rPr>
          <w:rFonts w:ascii="Times New Roman" w:hAnsi="Times New Roman" w:cs="Times New Roman"/>
          <w:color w:val="212121"/>
          <w:sz w:val="24"/>
          <w:szCs w:val="24"/>
          <w:shd w:val="clear" w:color="auto" w:fill="FFFFFF"/>
        </w:rPr>
        <w:t>. The obstacle in applying SCL-CMP is that not all students can actively engage in discussion and exploration. The habit of lazing and being passive is not easy to eliminate. Thus only certain students can join the SCL-CMP properly. In this group of instruments, which were quite a lot, only a few students were active. Awareness to continue to improve competence is still lacking.</w:t>
      </w:r>
    </w:p>
    <w:p w:rsidR="00C10905" w:rsidRDefault="00C10905" w:rsidP="004A4B84">
      <w:pPr>
        <w:ind w:left="567" w:firstLine="567"/>
        <w:jc w:val="center"/>
        <w:rPr>
          <w:rFonts w:ascii="Times New Roman" w:hAnsi="Times New Roman" w:cs="Times New Roman"/>
          <w:b/>
          <w:color w:val="212121"/>
          <w:sz w:val="24"/>
          <w:szCs w:val="24"/>
          <w:shd w:val="clear" w:color="auto" w:fill="FFFFFF"/>
        </w:rPr>
      </w:pPr>
    </w:p>
    <w:p w:rsidR="004A4B84" w:rsidRDefault="004A4B84" w:rsidP="004A4B84">
      <w:pPr>
        <w:ind w:left="567" w:firstLine="567"/>
        <w:jc w:val="center"/>
        <w:rPr>
          <w:rFonts w:ascii="Times New Roman" w:hAnsi="Times New Roman" w:cs="Times New Roman"/>
          <w:b/>
          <w:color w:val="212121"/>
          <w:sz w:val="24"/>
          <w:szCs w:val="24"/>
          <w:shd w:val="clear" w:color="auto" w:fill="FFFFFF"/>
        </w:rPr>
      </w:pPr>
      <w:r w:rsidRPr="004A4B84">
        <w:rPr>
          <w:rFonts w:ascii="Times New Roman" w:hAnsi="Times New Roman" w:cs="Times New Roman"/>
          <w:b/>
          <w:color w:val="212121"/>
          <w:sz w:val="24"/>
          <w:szCs w:val="24"/>
          <w:shd w:val="clear" w:color="auto" w:fill="FFFFFF"/>
        </w:rPr>
        <w:lastRenderedPageBreak/>
        <w:t>BIBLIOGRAPHY</w:t>
      </w:r>
    </w:p>
    <w:p w:rsidR="004A4B84" w:rsidRPr="00F9174E" w:rsidRDefault="004A4B84" w:rsidP="004A4B84">
      <w:pPr>
        <w:spacing w:line="240" w:lineRule="auto"/>
        <w:ind w:left="1276" w:hanging="709"/>
        <w:jc w:val="both"/>
        <w:rPr>
          <w:rFonts w:ascii="Times New Roman" w:hAnsi="Times New Roman" w:cs="Times New Roman"/>
          <w:sz w:val="24"/>
          <w:szCs w:val="24"/>
        </w:rPr>
      </w:pPr>
      <w:r w:rsidRPr="00F9174E">
        <w:rPr>
          <w:rFonts w:ascii="Times New Roman" w:hAnsi="Times New Roman" w:cs="Times New Roman"/>
          <w:sz w:val="24"/>
          <w:szCs w:val="24"/>
        </w:rPr>
        <w:t xml:space="preserve">Antika,  Reza Rindy. 2013, Departemen Antropologi, FISIP, Unair Surabaya. Penelitian yang berjudul Proses Pembelajaran Berbasis </w:t>
      </w:r>
      <w:r w:rsidRPr="00F9174E">
        <w:rPr>
          <w:rFonts w:ascii="Times New Roman" w:hAnsi="Times New Roman" w:cs="Times New Roman"/>
          <w:i/>
          <w:sz w:val="24"/>
          <w:szCs w:val="24"/>
        </w:rPr>
        <w:t>Student Centered Learning</w:t>
      </w:r>
      <w:r w:rsidRPr="00F9174E">
        <w:rPr>
          <w:rFonts w:ascii="Times New Roman" w:hAnsi="Times New Roman" w:cs="Times New Roman"/>
          <w:sz w:val="24"/>
          <w:szCs w:val="24"/>
        </w:rPr>
        <w:t xml:space="preserve"> (Studi Deskriptif di Sekolah Menengah Pertama Islam Baitul ‘Izzah, Nganjuk</w:t>
      </w:r>
      <w:r>
        <w:rPr>
          <w:rFonts w:ascii="Times New Roman" w:hAnsi="Times New Roman" w:cs="Times New Roman"/>
          <w:sz w:val="24"/>
          <w:szCs w:val="24"/>
        </w:rPr>
        <w:t>. Retrieved from</w:t>
      </w:r>
      <w:r w:rsidRPr="00F9174E">
        <w:rPr>
          <w:rFonts w:ascii="Times New Roman" w:hAnsi="Times New Roman" w:cs="Times New Roman"/>
          <w:sz w:val="24"/>
          <w:szCs w:val="24"/>
        </w:rPr>
        <w:t xml:space="preserve"> journal.unair.</w:t>
      </w:r>
      <w:r>
        <w:rPr>
          <w:rFonts w:ascii="Times New Roman" w:hAnsi="Times New Roman" w:cs="Times New Roman"/>
          <w:sz w:val="24"/>
          <w:szCs w:val="24"/>
        </w:rPr>
        <w:t>ac.id</w:t>
      </w:r>
      <w:r w:rsidRPr="00F9174E">
        <w:rPr>
          <w:rFonts w:ascii="Times New Roman" w:hAnsi="Times New Roman" w:cs="Times New Roman"/>
          <w:sz w:val="24"/>
          <w:szCs w:val="24"/>
        </w:rPr>
        <w:t>.</w:t>
      </w:r>
    </w:p>
    <w:p w:rsidR="004A4B84" w:rsidRPr="00F9174E" w:rsidRDefault="004A4B84" w:rsidP="004A4B84">
      <w:pPr>
        <w:autoSpaceDE w:val="0"/>
        <w:autoSpaceDN w:val="0"/>
        <w:adjustRightInd w:val="0"/>
        <w:spacing w:after="0" w:line="240" w:lineRule="auto"/>
        <w:ind w:left="1276" w:hanging="709"/>
        <w:jc w:val="both"/>
        <w:rPr>
          <w:rFonts w:ascii="Times New Roman" w:hAnsi="Times New Roman" w:cs="Times New Roman"/>
          <w:color w:val="000000"/>
          <w:sz w:val="24"/>
          <w:szCs w:val="24"/>
        </w:rPr>
      </w:pPr>
      <w:r w:rsidRPr="00F9174E">
        <w:rPr>
          <w:rFonts w:ascii="Times New Roman" w:hAnsi="Times New Roman" w:cs="Times New Roman"/>
          <w:color w:val="000000"/>
          <w:sz w:val="24"/>
          <w:szCs w:val="24"/>
        </w:rPr>
        <w:t xml:space="preserve">Brown, J. K. (2008). </w:t>
      </w:r>
      <w:r w:rsidRPr="00F9174E">
        <w:rPr>
          <w:rFonts w:ascii="Times New Roman" w:hAnsi="Times New Roman" w:cs="Times New Roman"/>
          <w:i/>
          <w:color w:val="000000"/>
          <w:sz w:val="24"/>
          <w:szCs w:val="24"/>
        </w:rPr>
        <w:t xml:space="preserve">Student-Centered Instruction: Involving Students in Their Own Education. </w:t>
      </w:r>
      <w:r w:rsidRPr="00F9174E">
        <w:rPr>
          <w:rFonts w:ascii="Times New Roman" w:hAnsi="Times New Roman" w:cs="Times New Roman"/>
          <w:i/>
          <w:iCs/>
          <w:color w:val="000000"/>
          <w:sz w:val="24"/>
          <w:szCs w:val="24"/>
        </w:rPr>
        <w:t>Music Educators Journal</w:t>
      </w:r>
      <w:r w:rsidRPr="00F9174E">
        <w:rPr>
          <w:rFonts w:ascii="Times New Roman" w:hAnsi="Times New Roman" w:cs="Times New Roman"/>
          <w:color w:val="000000"/>
          <w:sz w:val="24"/>
          <w:szCs w:val="24"/>
        </w:rPr>
        <w:t xml:space="preserve">, </w:t>
      </w:r>
      <w:r w:rsidRPr="00F9174E">
        <w:rPr>
          <w:rFonts w:ascii="Times New Roman" w:hAnsi="Times New Roman" w:cs="Times New Roman"/>
          <w:i/>
          <w:iCs/>
          <w:color w:val="000000"/>
          <w:sz w:val="24"/>
          <w:szCs w:val="24"/>
        </w:rPr>
        <w:t>94</w:t>
      </w:r>
      <w:r w:rsidRPr="00F9174E">
        <w:rPr>
          <w:rFonts w:ascii="Times New Roman" w:hAnsi="Times New Roman" w:cs="Times New Roman"/>
          <w:color w:val="000000"/>
          <w:sz w:val="24"/>
          <w:szCs w:val="24"/>
        </w:rPr>
        <w:t>( 5).</w:t>
      </w:r>
    </w:p>
    <w:p w:rsidR="004A4B84" w:rsidRPr="00F9174E" w:rsidRDefault="004A4B84" w:rsidP="004A4B84">
      <w:pPr>
        <w:autoSpaceDE w:val="0"/>
        <w:autoSpaceDN w:val="0"/>
        <w:adjustRightInd w:val="0"/>
        <w:spacing w:after="0" w:line="240" w:lineRule="auto"/>
        <w:ind w:left="1276"/>
        <w:jc w:val="both"/>
        <w:rPr>
          <w:rFonts w:ascii="Times New Roman" w:hAnsi="Times New Roman" w:cs="Times New Roman"/>
          <w:sz w:val="24"/>
          <w:szCs w:val="24"/>
        </w:rPr>
      </w:pPr>
    </w:p>
    <w:p w:rsidR="004A4B84" w:rsidRPr="00F9174E" w:rsidRDefault="004A4B84" w:rsidP="004A4B84">
      <w:pPr>
        <w:autoSpaceDE w:val="0"/>
        <w:autoSpaceDN w:val="0"/>
        <w:adjustRightInd w:val="0"/>
        <w:spacing w:after="0" w:line="240" w:lineRule="auto"/>
        <w:ind w:left="1276" w:hanging="709"/>
        <w:jc w:val="both"/>
        <w:rPr>
          <w:rFonts w:ascii="Times New Roman" w:hAnsi="Times New Roman" w:cs="Times New Roman"/>
          <w:color w:val="FF0000"/>
          <w:sz w:val="24"/>
          <w:szCs w:val="24"/>
        </w:rPr>
      </w:pPr>
      <w:r w:rsidRPr="00F9174E">
        <w:rPr>
          <w:rFonts w:ascii="Times New Roman" w:hAnsi="Times New Roman" w:cs="Times New Roman"/>
          <w:color w:val="000000"/>
          <w:sz w:val="24"/>
          <w:szCs w:val="24"/>
        </w:rPr>
        <w:t>Harsono.(2008).</w:t>
      </w:r>
      <w:r w:rsidRPr="00F9174E">
        <w:rPr>
          <w:rFonts w:ascii="Times New Roman" w:hAnsi="Times New Roman" w:cs="Times New Roman"/>
          <w:color w:val="FF0000"/>
          <w:sz w:val="24"/>
          <w:szCs w:val="24"/>
        </w:rPr>
        <w:t xml:space="preserve"> </w:t>
      </w:r>
      <w:r w:rsidRPr="00F9174E">
        <w:rPr>
          <w:rFonts w:ascii="Times New Roman" w:hAnsi="Times New Roman" w:cs="Times New Roman"/>
          <w:i/>
          <w:color w:val="000000"/>
          <w:sz w:val="24"/>
          <w:szCs w:val="24"/>
        </w:rPr>
        <w:t xml:space="preserve">Student-Centered Learning </w:t>
      </w:r>
      <w:r w:rsidRPr="00F9174E">
        <w:rPr>
          <w:rFonts w:ascii="Times New Roman" w:hAnsi="Times New Roman" w:cs="Times New Roman"/>
          <w:color w:val="000000"/>
          <w:sz w:val="24"/>
          <w:szCs w:val="24"/>
        </w:rPr>
        <w:t xml:space="preserve">di PerguruanTinggi. </w:t>
      </w:r>
      <w:r w:rsidRPr="00F9174E">
        <w:rPr>
          <w:rFonts w:ascii="Times New Roman" w:hAnsi="Times New Roman" w:cs="Times New Roman"/>
          <w:i/>
          <w:sz w:val="24"/>
          <w:szCs w:val="24"/>
        </w:rPr>
        <w:t xml:space="preserve">Jurnal Pendidikan Kedokteran dan Profesi Kesehatan Indonesia. </w:t>
      </w:r>
      <w:r w:rsidRPr="00F9174E">
        <w:rPr>
          <w:rFonts w:ascii="Times New Roman" w:hAnsi="Times New Roman" w:cs="Times New Roman"/>
          <w:sz w:val="24"/>
          <w:szCs w:val="24"/>
        </w:rPr>
        <w:t>Volume 3, No. 1.</w:t>
      </w:r>
    </w:p>
    <w:p w:rsidR="004A4B84" w:rsidRDefault="004A4B84" w:rsidP="004A4B84">
      <w:pPr>
        <w:tabs>
          <w:tab w:val="left" w:pos="851"/>
        </w:tabs>
        <w:spacing w:after="0" w:line="240" w:lineRule="auto"/>
        <w:ind w:left="1276" w:right="45" w:hanging="720"/>
        <w:jc w:val="both"/>
        <w:rPr>
          <w:rFonts w:ascii="Times New Roman" w:hAnsi="Times New Roman" w:cs="Times New Roman"/>
          <w:sz w:val="24"/>
          <w:szCs w:val="24"/>
        </w:rPr>
      </w:pPr>
    </w:p>
    <w:p w:rsidR="004A4B84" w:rsidRDefault="004A4B84" w:rsidP="004A4B84">
      <w:pPr>
        <w:tabs>
          <w:tab w:val="left" w:pos="851"/>
        </w:tabs>
        <w:spacing w:after="0" w:line="240" w:lineRule="auto"/>
        <w:ind w:left="1276" w:right="45" w:hanging="720"/>
        <w:jc w:val="both"/>
        <w:rPr>
          <w:rFonts w:ascii="Times New Roman" w:hAnsi="Times New Roman" w:cs="Times New Roman"/>
          <w:sz w:val="24"/>
          <w:szCs w:val="24"/>
        </w:rPr>
      </w:pPr>
      <w:r w:rsidRPr="00F9174E">
        <w:rPr>
          <w:rFonts w:ascii="Times New Roman" w:hAnsi="Times New Roman" w:cs="Times New Roman"/>
          <w:sz w:val="24"/>
          <w:szCs w:val="24"/>
        </w:rPr>
        <w:t xml:space="preserve">Moleong, Lexy J. </w:t>
      </w:r>
      <w:r w:rsidRPr="00F9174E">
        <w:rPr>
          <w:rFonts w:ascii="Times New Roman" w:hAnsi="Times New Roman" w:cs="Times New Roman"/>
          <w:i/>
          <w:sz w:val="24"/>
          <w:szCs w:val="24"/>
        </w:rPr>
        <w:t>Metodologi Penelitian Kualitatif</w:t>
      </w:r>
      <w:r w:rsidRPr="00F9174E">
        <w:rPr>
          <w:rFonts w:ascii="Times New Roman" w:hAnsi="Times New Roman" w:cs="Times New Roman"/>
          <w:sz w:val="24"/>
          <w:szCs w:val="24"/>
        </w:rPr>
        <w:t>, Edisi Revisi.  2005. Bandung: PT. Remaja Rosdakarya, cetakan ke 21.</w:t>
      </w:r>
    </w:p>
    <w:p w:rsidR="004A4B84" w:rsidRPr="00F9174E" w:rsidRDefault="004A4B84" w:rsidP="004A4B84">
      <w:pPr>
        <w:tabs>
          <w:tab w:val="left" w:pos="851"/>
        </w:tabs>
        <w:spacing w:after="0" w:line="240" w:lineRule="auto"/>
        <w:ind w:left="1276" w:right="45" w:hanging="720"/>
        <w:jc w:val="both"/>
        <w:rPr>
          <w:rFonts w:ascii="Times New Roman" w:hAnsi="Times New Roman" w:cs="Times New Roman"/>
          <w:sz w:val="24"/>
          <w:szCs w:val="24"/>
        </w:rPr>
      </w:pPr>
    </w:p>
    <w:p w:rsidR="004A4B84" w:rsidRPr="00F9174E" w:rsidRDefault="004A4B84" w:rsidP="004A4B84">
      <w:pPr>
        <w:tabs>
          <w:tab w:val="left" w:pos="851"/>
        </w:tabs>
        <w:spacing w:line="360" w:lineRule="auto"/>
        <w:ind w:left="1276" w:right="45" w:hanging="720"/>
        <w:jc w:val="both"/>
        <w:rPr>
          <w:rFonts w:ascii="Times New Roman" w:hAnsi="Times New Roman" w:cs="Times New Roman"/>
          <w:sz w:val="24"/>
          <w:szCs w:val="24"/>
        </w:rPr>
      </w:pPr>
      <w:r w:rsidRPr="00F9174E">
        <w:rPr>
          <w:rFonts w:ascii="Times New Roman" w:hAnsi="Times New Roman" w:cs="Times New Roman"/>
          <w:sz w:val="24"/>
          <w:szCs w:val="24"/>
        </w:rPr>
        <w:t xml:space="preserve">Shinberg. L. K. 2012. Just Good Teaching. Latham MD; Rowman &amp; Liilefield Education. </w:t>
      </w:r>
    </w:p>
    <w:p w:rsidR="004A4B84" w:rsidRPr="00F9174E" w:rsidRDefault="004A4B84" w:rsidP="004A4B84">
      <w:pPr>
        <w:spacing w:line="240" w:lineRule="auto"/>
        <w:ind w:left="1276" w:hanging="709"/>
        <w:jc w:val="both"/>
        <w:rPr>
          <w:rFonts w:ascii="Times New Roman" w:hAnsi="Times New Roman" w:cs="Times New Roman"/>
          <w:sz w:val="24"/>
          <w:szCs w:val="24"/>
        </w:rPr>
      </w:pPr>
      <w:r w:rsidRPr="00F9174E">
        <w:rPr>
          <w:rFonts w:ascii="Times New Roman" w:hAnsi="Times New Roman" w:cs="Times New Roman"/>
          <w:sz w:val="24"/>
          <w:szCs w:val="24"/>
        </w:rPr>
        <w:t>Spitzer, John.</w:t>
      </w:r>
      <w:r w:rsidRPr="00F9174E">
        <w:rPr>
          <w:rFonts w:ascii="Times New Roman" w:hAnsi="Times New Roman" w:cs="Times New Roman"/>
          <w:i/>
          <w:sz w:val="24"/>
          <w:szCs w:val="24"/>
        </w:rPr>
        <w:t xml:space="preserve"> </w:t>
      </w:r>
      <w:r w:rsidRPr="00F9174E">
        <w:rPr>
          <w:rFonts w:ascii="Times New Roman" w:hAnsi="Times New Roman" w:cs="Times New Roman"/>
          <w:sz w:val="24"/>
          <w:szCs w:val="24"/>
        </w:rPr>
        <w:t xml:space="preserve">2001. </w:t>
      </w:r>
      <w:r w:rsidRPr="00F9174E">
        <w:rPr>
          <w:rFonts w:ascii="Times New Roman" w:hAnsi="Times New Roman" w:cs="Times New Roman"/>
          <w:i/>
          <w:sz w:val="24"/>
          <w:szCs w:val="24"/>
        </w:rPr>
        <w:t>Orchestra</w:t>
      </w:r>
      <w:r w:rsidRPr="00F9174E">
        <w:rPr>
          <w:rFonts w:ascii="Times New Roman" w:hAnsi="Times New Roman" w:cs="Times New Roman"/>
          <w:sz w:val="24"/>
          <w:szCs w:val="24"/>
        </w:rPr>
        <w:t xml:space="preserve">, dalam Stanley Sadie ed., </w:t>
      </w:r>
      <w:r w:rsidRPr="00F9174E">
        <w:rPr>
          <w:rFonts w:ascii="Times New Roman" w:hAnsi="Times New Roman" w:cs="Times New Roman"/>
          <w:i/>
          <w:sz w:val="24"/>
          <w:szCs w:val="24"/>
        </w:rPr>
        <w:t>The New Grove Dictionary of Music and Musician</w:t>
      </w:r>
      <w:r w:rsidRPr="00F9174E">
        <w:rPr>
          <w:rFonts w:ascii="Times New Roman" w:hAnsi="Times New Roman" w:cs="Times New Roman"/>
          <w:sz w:val="24"/>
          <w:szCs w:val="24"/>
        </w:rPr>
        <w:t>, London: Macmillan Publishers Limited.</w:t>
      </w:r>
      <w:r w:rsidRPr="00F9174E">
        <w:rPr>
          <w:rFonts w:ascii="Times New Roman" w:hAnsi="Times New Roman" w:cs="Times New Roman"/>
          <w:sz w:val="24"/>
          <w:szCs w:val="24"/>
        </w:rPr>
        <w:tab/>
      </w:r>
    </w:p>
    <w:p w:rsidR="004A4B84" w:rsidRPr="00F9174E" w:rsidRDefault="004A4B84" w:rsidP="004A4B84">
      <w:pPr>
        <w:spacing w:after="0" w:line="240" w:lineRule="auto"/>
        <w:ind w:left="1276" w:hanging="709"/>
        <w:jc w:val="both"/>
        <w:rPr>
          <w:rFonts w:ascii="Times New Roman" w:hAnsi="Times New Roman" w:cs="Times New Roman"/>
          <w:sz w:val="24"/>
          <w:szCs w:val="24"/>
        </w:rPr>
      </w:pPr>
      <w:r w:rsidRPr="00F9174E">
        <w:rPr>
          <w:rFonts w:ascii="Times New Roman" w:hAnsi="Times New Roman" w:cs="Times New Roman"/>
          <w:sz w:val="24"/>
          <w:szCs w:val="24"/>
        </w:rPr>
        <w:t xml:space="preserve">Sugiyo, Warlan. Ersanghono Kusuma, dan Purnami Tri Wahyuni. 2009, FMIPA UNES Semarang. Penelitian yang berjudul Efektifitas Metode </w:t>
      </w:r>
      <w:r w:rsidRPr="00F9174E">
        <w:rPr>
          <w:rFonts w:ascii="Times New Roman" w:hAnsi="Times New Roman" w:cs="Times New Roman"/>
          <w:i/>
          <w:sz w:val="24"/>
          <w:szCs w:val="24"/>
        </w:rPr>
        <w:t>Student Centered Learning</w:t>
      </w:r>
      <w:r w:rsidRPr="00F9174E">
        <w:rPr>
          <w:rFonts w:ascii="Times New Roman" w:hAnsi="Times New Roman" w:cs="Times New Roman"/>
          <w:sz w:val="24"/>
          <w:szCs w:val="24"/>
        </w:rPr>
        <w:t xml:space="preserve"> yang Berbasis </w:t>
      </w:r>
      <w:r w:rsidRPr="00F9174E">
        <w:rPr>
          <w:rFonts w:ascii="Times New Roman" w:hAnsi="Times New Roman" w:cs="Times New Roman"/>
          <w:i/>
          <w:sz w:val="24"/>
          <w:szCs w:val="24"/>
        </w:rPr>
        <w:t>Fun Chemistry</w:t>
      </w:r>
      <w:r w:rsidRPr="00F9174E">
        <w:rPr>
          <w:rFonts w:ascii="Times New Roman" w:hAnsi="Times New Roman" w:cs="Times New Roman"/>
          <w:sz w:val="24"/>
          <w:szCs w:val="24"/>
        </w:rPr>
        <w:t xml:space="preserve"> Untuk Meningkatkan Hasil Belajar Kimia Siswa. </w:t>
      </w:r>
      <w:r>
        <w:rPr>
          <w:rFonts w:ascii="Times New Roman" w:hAnsi="Times New Roman" w:cs="Times New Roman"/>
          <w:sz w:val="24"/>
          <w:szCs w:val="24"/>
        </w:rPr>
        <w:t xml:space="preserve">Retrieved from </w:t>
      </w:r>
      <w:r w:rsidRPr="00F9174E">
        <w:rPr>
          <w:rFonts w:ascii="Times New Roman" w:hAnsi="Times New Roman" w:cs="Times New Roman"/>
          <w:sz w:val="24"/>
          <w:szCs w:val="24"/>
        </w:rPr>
        <w:t>journal unnes.a</w:t>
      </w:r>
      <w:r>
        <w:rPr>
          <w:rFonts w:ascii="Times New Roman" w:hAnsi="Times New Roman" w:cs="Times New Roman"/>
          <w:sz w:val="24"/>
          <w:szCs w:val="24"/>
        </w:rPr>
        <w:t xml:space="preserve">c.id </w:t>
      </w:r>
    </w:p>
    <w:p w:rsidR="004A4B84" w:rsidRPr="004A4B84" w:rsidRDefault="004A4B84" w:rsidP="004A4B84">
      <w:pPr>
        <w:ind w:left="567"/>
        <w:jc w:val="both"/>
        <w:rPr>
          <w:rFonts w:ascii="Times New Roman" w:hAnsi="Times New Roman" w:cs="Times New Roman"/>
          <w:b/>
          <w:color w:val="212121"/>
          <w:sz w:val="24"/>
          <w:szCs w:val="24"/>
          <w:shd w:val="clear" w:color="auto" w:fill="FFFFFF"/>
        </w:rPr>
      </w:pPr>
    </w:p>
    <w:p w:rsidR="00C11352" w:rsidRDefault="00C11352" w:rsidP="005A0B1C">
      <w:pPr>
        <w:ind w:left="567" w:firstLine="567"/>
        <w:jc w:val="both"/>
        <w:rPr>
          <w:rFonts w:ascii="Times New Roman" w:hAnsi="Times New Roman" w:cs="Times New Roman"/>
          <w:color w:val="212121"/>
          <w:sz w:val="24"/>
          <w:szCs w:val="24"/>
          <w:shd w:val="clear" w:color="auto" w:fill="FFFFFF"/>
        </w:rPr>
      </w:pPr>
    </w:p>
    <w:p w:rsidR="00C11352" w:rsidRDefault="00C11352" w:rsidP="005A0B1C">
      <w:pPr>
        <w:ind w:left="567" w:firstLine="567"/>
        <w:jc w:val="both"/>
        <w:rPr>
          <w:rFonts w:ascii="Times New Roman" w:hAnsi="Times New Roman" w:cs="Times New Roman"/>
          <w:color w:val="212121"/>
          <w:sz w:val="24"/>
          <w:szCs w:val="24"/>
          <w:shd w:val="clear" w:color="auto" w:fill="FFFFFF"/>
        </w:rPr>
      </w:pPr>
    </w:p>
    <w:p w:rsidR="004B7750" w:rsidRDefault="004B7750" w:rsidP="00B16248">
      <w:pPr>
        <w:jc w:val="both"/>
        <w:rPr>
          <w:rFonts w:ascii="Times New Roman" w:hAnsi="Times New Roman" w:cs="Times New Roman"/>
          <w:b/>
          <w:color w:val="212121"/>
          <w:sz w:val="24"/>
          <w:szCs w:val="24"/>
          <w:shd w:val="clear" w:color="auto" w:fill="FFFFFF"/>
        </w:rPr>
      </w:pPr>
    </w:p>
    <w:sectPr w:rsidR="004B7750" w:rsidSect="00071504">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4D85"/>
    <w:multiLevelType w:val="hybridMultilevel"/>
    <w:tmpl w:val="4C305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E6192"/>
    <w:multiLevelType w:val="hybridMultilevel"/>
    <w:tmpl w:val="C9929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D5C0A"/>
    <w:multiLevelType w:val="hybridMultilevel"/>
    <w:tmpl w:val="5746A008"/>
    <w:lvl w:ilvl="0" w:tplc="998E4DF0">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F227FBE"/>
    <w:multiLevelType w:val="hybridMultilevel"/>
    <w:tmpl w:val="6AD0215A"/>
    <w:lvl w:ilvl="0" w:tplc="E0FA5D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F205EB"/>
    <w:multiLevelType w:val="hybridMultilevel"/>
    <w:tmpl w:val="CE866998"/>
    <w:lvl w:ilvl="0" w:tplc="AEFC7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D01407"/>
    <w:multiLevelType w:val="hybridMultilevel"/>
    <w:tmpl w:val="5518DC2A"/>
    <w:lvl w:ilvl="0" w:tplc="F588F2A8">
      <w:start w:val="1"/>
      <w:numFmt w:val="lowerLetter"/>
      <w:lvlText w:val="%1."/>
      <w:lvlJc w:val="left"/>
      <w:pPr>
        <w:ind w:left="1627" w:hanging="360"/>
      </w:pPr>
      <w:rPr>
        <w:rFonts w:hint="default"/>
        <w:i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nsid w:val="54946DFB"/>
    <w:multiLevelType w:val="hybridMultilevel"/>
    <w:tmpl w:val="9B42D1EC"/>
    <w:lvl w:ilvl="0" w:tplc="30F23B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A509AE"/>
    <w:multiLevelType w:val="hybridMultilevel"/>
    <w:tmpl w:val="B9CC6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882966"/>
    <w:multiLevelType w:val="hybridMultilevel"/>
    <w:tmpl w:val="393C05E8"/>
    <w:lvl w:ilvl="0" w:tplc="EF02B69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6740548F"/>
    <w:multiLevelType w:val="hybridMultilevel"/>
    <w:tmpl w:val="6AB870C6"/>
    <w:lvl w:ilvl="0" w:tplc="384C472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DF521E1"/>
    <w:multiLevelType w:val="hybridMultilevel"/>
    <w:tmpl w:val="E4CAC67C"/>
    <w:lvl w:ilvl="0" w:tplc="D3646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9D44A9"/>
    <w:multiLevelType w:val="hybridMultilevel"/>
    <w:tmpl w:val="4A029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472AA3"/>
    <w:multiLevelType w:val="hybridMultilevel"/>
    <w:tmpl w:val="A48C3750"/>
    <w:lvl w:ilvl="0" w:tplc="888AAE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49F4764"/>
    <w:multiLevelType w:val="hybridMultilevel"/>
    <w:tmpl w:val="5448DDD2"/>
    <w:lvl w:ilvl="0" w:tplc="F0E4DF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7C477E67"/>
    <w:multiLevelType w:val="hybridMultilevel"/>
    <w:tmpl w:val="B2063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3"/>
  </w:num>
  <w:num w:numId="4">
    <w:abstractNumId w:val="0"/>
  </w:num>
  <w:num w:numId="5">
    <w:abstractNumId w:val="8"/>
  </w:num>
  <w:num w:numId="6">
    <w:abstractNumId w:val="13"/>
  </w:num>
  <w:num w:numId="7">
    <w:abstractNumId w:val="9"/>
  </w:num>
  <w:num w:numId="8">
    <w:abstractNumId w:val="5"/>
  </w:num>
  <w:num w:numId="9">
    <w:abstractNumId w:val="2"/>
  </w:num>
  <w:num w:numId="10">
    <w:abstractNumId w:val="10"/>
  </w:num>
  <w:num w:numId="11">
    <w:abstractNumId w:val="11"/>
  </w:num>
  <w:num w:numId="12">
    <w:abstractNumId w:val="4"/>
  </w:num>
  <w:num w:numId="13">
    <w:abstractNumId w:val="12"/>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61A9"/>
    <w:rsid w:val="00077EC9"/>
    <w:rsid w:val="00137EFA"/>
    <w:rsid w:val="00184CB5"/>
    <w:rsid w:val="001C6239"/>
    <w:rsid w:val="00263C42"/>
    <w:rsid w:val="002A27F6"/>
    <w:rsid w:val="004A4B84"/>
    <w:rsid w:val="004B7750"/>
    <w:rsid w:val="005410C7"/>
    <w:rsid w:val="005A0B1C"/>
    <w:rsid w:val="005B582C"/>
    <w:rsid w:val="005B6FB1"/>
    <w:rsid w:val="007237E7"/>
    <w:rsid w:val="008770DF"/>
    <w:rsid w:val="00941AD8"/>
    <w:rsid w:val="00A32776"/>
    <w:rsid w:val="00A44E53"/>
    <w:rsid w:val="00AE51CB"/>
    <w:rsid w:val="00B06B65"/>
    <w:rsid w:val="00B16248"/>
    <w:rsid w:val="00B427CF"/>
    <w:rsid w:val="00B80715"/>
    <w:rsid w:val="00B96D8E"/>
    <w:rsid w:val="00BF442F"/>
    <w:rsid w:val="00C10905"/>
    <w:rsid w:val="00C11352"/>
    <w:rsid w:val="00DA41D2"/>
    <w:rsid w:val="00E114F7"/>
    <w:rsid w:val="00E44A13"/>
    <w:rsid w:val="00E62FB5"/>
    <w:rsid w:val="00F1728F"/>
    <w:rsid w:val="00F22A92"/>
    <w:rsid w:val="00F9174E"/>
    <w:rsid w:val="00FD61A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rsid w:val="00FD61A9"/>
    <w:pPr>
      <w:spacing w:after="0"/>
      <w:jc w:val="center"/>
    </w:pPr>
    <w:rPr>
      <w:rFonts w:ascii="Arial" w:eastAsia="Arial" w:hAnsi="Arial" w:cs="Arial"/>
      <w:sz w:val="20"/>
      <w:szCs w:val="20"/>
      <w:lang w:val="en-US"/>
    </w:rPr>
  </w:style>
  <w:style w:type="character" w:styleId="Hyperlink">
    <w:name w:val="Hyperlink"/>
    <w:basedOn w:val="DefaultParagraphFont"/>
    <w:uiPriority w:val="99"/>
    <w:unhideWhenUsed/>
    <w:rsid w:val="00FD61A9"/>
    <w:rPr>
      <w:color w:val="0000FF" w:themeColor="hyperlink"/>
      <w:u w:val="single"/>
    </w:rPr>
  </w:style>
  <w:style w:type="paragraph" w:styleId="ListParagraph">
    <w:name w:val="List Paragraph"/>
    <w:basedOn w:val="Normal"/>
    <w:uiPriority w:val="34"/>
    <w:qFormat/>
    <w:rsid w:val="00F9174E"/>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F91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74E"/>
    <w:rPr>
      <w:rFonts w:ascii="Tahoma" w:hAnsi="Tahoma" w:cs="Tahoma"/>
      <w:sz w:val="16"/>
      <w:szCs w:val="16"/>
    </w:rPr>
  </w:style>
  <w:style w:type="paragraph" w:styleId="HTMLPreformatted">
    <w:name w:val="HTML Preformatted"/>
    <w:basedOn w:val="Normal"/>
    <w:link w:val="HTMLPreformattedChar"/>
    <w:uiPriority w:val="99"/>
    <w:unhideWhenUsed/>
    <w:rsid w:val="004B7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B775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5538563">
      <w:bodyDiv w:val="1"/>
      <w:marLeft w:val="0"/>
      <w:marRight w:val="0"/>
      <w:marTop w:val="0"/>
      <w:marBottom w:val="0"/>
      <w:divBdr>
        <w:top w:val="none" w:sz="0" w:space="0" w:color="auto"/>
        <w:left w:val="none" w:sz="0" w:space="0" w:color="auto"/>
        <w:bottom w:val="none" w:sz="0" w:space="0" w:color="auto"/>
        <w:right w:val="none" w:sz="0" w:space="0" w:color="auto"/>
      </w:divBdr>
    </w:div>
    <w:div w:id="1052996684">
      <w:bodyDiv w:val="1"/>
      <w:marLeft w:val="0"/>
      <w:marRight w:val="0"/>
      <w:marTop w:val="0"/>
      <w:marBottom w:val="0"/>
      <w:divBdr>
        <w:top w:val="none" w:sz="0" w:space="0" w:color="auto"/>
        <w:left w:val="none" w:sz="0" w:space="0" w:color="auto"/>
        <w:bottom w:val="none" w:sz="0" w:space="0" w:color="auto"/>
        <w:right w:val="none" w:sz="0" w:space="0" w:color="auto"/>
      </w:divBdr>
    </w:div>
    <w:div w:id="1248808421">
      <w:bodyDiv w:val="1"/>
      <w:marLeft w:val="0"/>
      <w:marRight w:val="0"/>
      <w:marTop w:val="0"/>
      <w:marBottom w:val="0"/>
      <w:divBdr>
        <w:top w:val="none" w:sz="0" w:space="0" w:color="auto"/>
        <w:left w:val="none" w:sz="0" w:space="0" w:color="auto"/>
        <w:bottom w:val="none" w:sz="0" w:space="0" w:color="auto"/>
        <w:right w:val="none" w:sz="0" w:space="0" w:color="auto"/>
      </w:divBdr>
    </w:div>
    <w:div w:id="1412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yunikejuniarti@uny.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ustianto@uny.ac.id" TargetMode="External"/><Relationship Id="rId5" Type="http://schemas.openxmlformats.org/officeDocument/2006/relationships/hyperlink" Target="mailto:fuadi@uny.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2019-06-14T02:52:00Z</dcterms:created>
  <dcterms:modified xsi:type="dcterms:W3CDTF">2019-06-15T13:00:00Z</dcterms:modified>
</cp:coreProperties>
</file>