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4F9AD" w14:textId="1D6D631F" w:rsidR="00DC0931" w:rsidRDefault="00DC0931" w:rsidP="00013849">
      <w:pPr>
        <w:spacing w:after="0" w:line="240" w:lineRule="auto"/>
        <w:jc w:val="center"/>
        <w:rPr>
          <w:rFonts w:ascii="Times New Roman" w:hAnsi="Times New Roman" w:cs="Times New Roman"/>
          <w:b/>
          <w:bCs/>
          <w:sz w:val="34"/>
          <w:szCs w:val="34"/>
          <w:lang w:val="id-ID"/>
        </w:rPr>
      </w:pPr>
      <w:r w:rsidRPr="00DC0931">
        <w:rPr>
          <w:rFonts w:ascii="Times New Roman" w:hAnsi="Times New Roman" w:cs="Times New Roman"/>
          <w:b/>
          <w:bCs/>
          <w:sz w:val="34"/>
          <w:szCs w:val="34"/>
          <w:lang w:val="id-ID"/>
        </w:rPr>
        <w:t xml:space="preserve">A </w:t>
      </w:r>
      <w:r>
        <w:rPr>
          <w:rFonts w:ascii="Times New Roman" w:hAnsi="Times New Roman" w:cs="Times New Roman"/>
          <w:b/>
          <w:bCs/>
          <w:sz w:val="34"/>
          <w:szCs w:val="34"/>
          <w:lang w:val="id-ID"/>
        </w:rPr>
        <w:t>house of quality (HOQ) matrix of assistive technology for deaf students</w:t>
      </w:r>
      <w:r w:rsidR="00FC7C6C">
        <w:rPr>
          <w:rFonts w:ascii="Times New Roman" w:hAnsi="Times New Roman" w:cs="Times New Roman"/>
          <w:b/>
          <w:bCs/>
          <w:sz w:val="34"/>
          <w:szCs w:val="34"/>
          <w:lang w:val="id-ID"/>
        </w:rPr>
        <w:t xml:space="preserve"> at elementary school</w:t>
      </w:r>
      <w:r>
        <w:rPr>
          <w:rFonts w:ascii="Times New Roman" w:hAnsi="Times New Roman" w:cs="Times New Roman"/>
          <w:b/>
          <w:bCs/>
          <w:sz w:val="34"/>
          <w:szCs w:val="34"/>
          <w:lang w:val="id-ID"/>
        </w:rPr>
        <w:t xml:space="preserve"> to enhance basic-level language competencies</w:t>
      </w:r>
    </w:p>
    <w:p w14:paraId="02D14354" w14:textId="77777777" w:rsidR="00DC0931" w:rsidRDefault="00DC0931" w:rsidP="00013849">
      <w:pPr>
        <w:spacing w:after="0" w:line="240" w:lineRule="auto"/>
        <w:jc w:val="center"/>
        <w:rPr>
          <w:rFonts w:ascii="Times New Roman" w:hAnsi="Times New Roman" w:cs="Times New Roman"/>
          <w:b/>
          <w:bCs/>
          <w:sz w:val="34"/>
          <w:szCs w:val="34"/>
          <w:lang w:val="id-ID"/>
        </w:rPr>
      </w:pPr>
    </w:p>
    <w:p w14:paraId="08B1A5FE" w14:textId="77777777" w:rsidR="00DC0931" w:rsidRDefault="00DC0931" w:rsidP="00A20B46">
      <w:pPr>
        <w:spacing w:after="0" w:line="240" w:lineRule="auto"/>
        <w:ind w:left="1418"/>
        <w:rPr>
          <w:rFonts w:ascii="Times New Roman" w:hAnsi="Times New Roman" w:cs="Times New Roman"/>
          <w:b/>
          <w:bCs/>
          <w:lang w:val="id-ID"/>
        </w:rPr>
      </w:pPr>
      <w:r>
        <w:rPr>
          <w:rFonts w:ascii="Times New Roman" w:hAnsi="Times New Roman" w:cs="Times New Roman"/>
          <w:b/>
          <w:bCs/>
          <w:lang w:val="id-ID"/>
        </w:rPr>
        <w:t>VRB Kurniawan</w:t>
      </w:r>
      <w:r>
        <w:rPr>
          <w:rFonts w:ascii="Times New Roman" w:hAnsi="Times New Roman" w:cs="Times New Roman"/>
          <w:b/>
          <w:bCs/>
          <w:vertAlign w:val="superscript"/>
          <w:lang w:val="id-ID"/>
        </w:rPr>
        <w:t>1</w:t>
      </w:r>
      <w:r>
        <w:rPr>
          <w:rFonts w:ascii="Times New Roman" w:hAnsi="Times New Roman" w:cs="Times New Roman"/>
          <w:b/>
          <w:bCs/>
          <w:lang w:val="id-ID"/>
        </w:rPr>
        <w:t xml:space="preserve"> and D Wijayanti</w:t>
      </w:r>
      <w:r>
        <w:rPr>
          <w:rFonts w:ascii="Times New Roman" w:hAnsi="Times New Roman" w:cs="Times New Roman"/>
          <w:b/>
          <w:bCs/>
          <w:vertAlign w:val="superscript"/>
          <w:lang w:val="id-ID"/>
        </w:rPr>
        <w:t>2</w:t>
      </w:r>
    </w:p>
    <w:p w14:paraId="1BE34F66" w14:textId="77777777" w:rsidR="00DC0931" w:rsidRDefault="00DC0931" w:rsidP="00DC0931">
      <w:pPr>
        <w:spacing w:after="0" w:line="240" w:lineRule="auto"/>
        <w:rPr>
          <w:rFonts w:ascii="Times New Roman" w:hAnsi="Times New Roman" w:cs="Times New Roman"/>
          <w:b/>
          <w:bCs/>
          <w:lang w:val="id-ID"/>
        </w:rPr>
      </w:pPr>
    </w:p>
    <w:p w14:paraId="44BEFABC" w14:textId="6DA5DB95" w:rsidR="00DC0931" w:rsidRDefault="00DC0931" w:rsidP="00A20B46">
      <w:pPr>
        <w:spacing w:after="0" w:line="240" w:lineRule="auto"/>
        <w:ind w:left="1418"/>
        <w:rPr>
          <w:rFonts w:ascii="Times New Roman" w:hAnsi="Times New Roman" w:cs="Times New Roman"/>
          <w:lang w:val="id-ID"/>
        </w:rPr>
      </w:pPr>
      <w:r w:rsidRPr="00DC0931">
        <w:rPr>
          <w:rFonts w:ascii="Times New Roman" w:hAnsi="Times New Roman" w:cs="Times New Roman"/>
          <w:vertAlign w:val="superscript"/>
          <w:lang w:val="id-ID"/>
        </w:rPr>
        <w:t>1</w:t>
      </w:r>
      <w:r>
        <w:rPr>
          <w:rFonts w:ascii="Times New Roman" w:hAnsi="Times New Roman" w:cs="Times New Roman"/>
          <w:lang w:val="id-ID"/>
        </w:rPr>
        <w:t>Department of Industrial Engineering, U</w:t>
      </w:r>
      <w:r w:rsidRPr="00DC0931">
        <w:rPr>
          <w:rFonts w:ascii="Times New Roman" w:hAnsi="Times New Roman" w:cs="Times New Roman"/>
          <w:lang w:val="id-ID"/>
        </w:rPr>
        <w:t>niversitas Sarjanawiyata Tamansiswa, Yogyakarta, Indonesia</w:t>
      </w:r>
    </w:p>
    <w:p w14:paraId="0EE5C271" w14:textId="1C97A312" w:rsidR="00DC0931" w:rsidRDefault="00EE16BB" w:rsidP="00A20B46">
      <w:pPr>
        <w:spacing w:after="0" w:line="240" w:lineRule="auto"/>
        <w:ind w:left="1418"/>
        <w:rPr>
          <w:rFonts w:ascii="Times New Roman" w:hAnsi="Times New Roman" w:cs="Times New Roman"/>
          <w:lang w:val="id-ID"/>
        </w:rPr>
      </w:pPr>
      <w:r>
        <w:rPr>
          <w:rFonts w:ascii="Times New Roman" w:hAnsi="Times New Roman" w:cs="Times New Roman"/>
          <w:vertAlign w:val="superscript"/>
          <w:lang w:val="id-ID"/>
        </w:rPr>
        <w:t>2</w:t>
      </w:r>
      <w:r w:rsidR="00DC0931">
        <w:rPr>
          <w:rFonts w:ascii="Times New Roman" w:hAnsi="Times New Roman" w:cs="Times New Roman"/>
          <w:lang w:val="id-ID"/>
        </w:rPr>
        <w:t xml:space="preserve">Department of Elementary School </w:t>
      </w:r>
      <w:r>
        <w:rPr>
          <w:rFonts w:ascii="Times New Roman" w:hAnsi="Times New Roman" w:cs="Times New Roman"/>
          <w:lang w:val="id-ID"/>
        </w:rPr>
        <w:t>Teacher</w:t>
      </w:r>
      <w:r w:rsidR="004A7C8F">
        <w:rPr>
          <w:rFonts w:ascii="Times New Roman" w:hAnsi="Times New Roman" w:cs="Times New Roman"/>
          <w:lang w:val="id-ID"/>
        </w:rPr>
        <w:t xml:space="preserve"> Education</w:t>
      </w:r>
      <w:r>
        <w:rPr>
          <w:rFonts w:ascii="Times New Roman" w:hAnsi="Times New Roman" w:cs="Times New Roman"/>
          <w:lang w:val="id-ID"/>
        </w:rPr>
        <w:t>, Universitas Sarjanawiyata Tamansiswa, Yogyakarta, Indonesia</w:t>
      </w:r>
    </w:p>
    <w:p w14:paraId="00579D8B" w14:textId="3C439338" w:rsidR="004A7C8F" w:rsidRDefault="004A7C8F" w:rsidP="00DC0931">
      <w:pPr>
        <w:spacing w:after="0" w:line="240" w:lineRule="auto"/>
        <w:rPr>
          <w:rFonts w:ascii="Times New Roman" w:hAnsi="Times New Roman" w:cs="Times New Roman"/>
          <w:lang w:val="id-ID"/>
        </w:rPr>
      </w:pPr>
    </w:p>
    <w:p w14:paraId="0773AE41" w14:textId="64026C30" w:rsidR="004A7C8F" w:rsidRDefault="004A7C8F" w:rsidP="00A20B46">
      <w:pPr>
        <w:spacing w:after="0" w:line="240" w:lineRule="auto"/>
        <w:ind w:left="1418"/>
        <w:rPr>
          <w:rFonts w:ascii="Times New Roman" w:hAnsi="Times New Roman" w:cs="Times New Roman"/>
          <w:lang w:val="id-ID"/>
        </w:rPr>
      </w:pPr>
      <w:r>
        <w:rPr>
          <w:rFonts w:ascii="Times New Roman" w:hAnsi="Times New Roman" w:cs="Times New Roman"/>
          <w:lang w:val="id-ID"/>
        </w:rPr>
        <w:t xml:space="preserve">E-mail: </w:t>
      </w:r>
      <w:hyperlink r:id="rId8" w:history="1">
        <w:r w:rsidRPr="004A7C8F">
          <w:rPr>
            <w:rStyle w:val="Hyperlink"/>
            <w:rFonts w:ascii="Times New Roman" w:hAnsi="Times New Roman" w:cs="Times New Roman"/>
            <w:color w:val="auto"/>
            <w:u w:val="none"/>
            <w:lang w:val="id-ID"/>
          </w:rPr>
          <w:t>reza.kurniawan@ustjogja.ac.id</w:t>
        </w:r>
      </w:hyperlink>
    </w:p>
    <w:p w14:paraId="1C1DC925" w14:textId="258F45FB" w:rsidR="004A7C8F" w:rsidRDefault="004A7C8F" w:rsidP="00DC0931">
      <w:pPr>
        <w:spacing w:after="0" w:line="240" w:lineRule="auto"/>
        <w:rPr>
          <w:rFonts w:ascii="Times New Roman" w:hAnsi="Times New Roman" w:cs="Times New Roman"/>
          <w:lang w:val="id-ID"/>
        </w:rPr>
      </w:pPr>
    </w:p>
    <w:p w14:paraId="047C7658" w14:textId="77777777" w:rsidR="00A20B46" w:rsidRDefault="00A20B46" w:rsidP="00DC0931">
      <w:pPr>
        <w:spacing w:after="0" w:line="240" w:lineRule="auto"/>
        <w:rPr>
          <w:rFonts w:ascii="Times New Roman" w:hAnsi="Times New Roman" w:cs="Times New Roman"/>
          <w:lang w:val="id-ID"/>
        </w:rPr>
      </w:pPr>
    </w:p>
    <w:p w14:paraId="4FA9D4B2" w14:textId="13B4C870" w:rsidR="004A7C8F" w:rsidRDefault="004A7C8F" w:rsidP="00A20B46">
      <w:pPr>
        <w:spacing w:after="0" w:line="240" w:lineRule="auto"/>
        <w:ind w:left="1418"/>
        <w:jc w:val="both"/>
        <w:rPr>
          <w:rFonts w:ascii="Times New Roman" w:hAnsi="Times New Roman" w:cs="Times New Roman"/>
          <w:sz w:val="20"/>
          <w:szCs w:val="20"/>
          <w:lang w:val="id-ID"/>
        </w:rPr>
      </w:pPr>
      <w:r w:rsidRPr="003E4DA2">
        <w:rPr>
          <w:rFonts w:ascii="Times New Roman" w:hAnsi="Times New Roman" w:cs="Times New Roman"/>
          <w:b/>
          <w:bCs/>
          <w:sz w:val="20"/>
          <w:szCs w:val="20"/>
          <w:lang w:val="id-ID"/>
        </w:rPr>
        <w:t>Abstract.</w:t>
      </w:r>
      <w:r w:rsidRPr="00BF411E">
        <w:rPr>
          <w:rFonts w:ascii="Times New Roman" w:hAnsi="Times New Roman" w:cs="Times New Roman"/>
          <w:sz w:val="20"/>
          <w:szCs w:val="20"/>
          <w:lang w:val="id-ID"/>
        </w:rPr>
        <w:t xml:space="preserve"> </w:t>
      </w:r>
      <w:r w:rsidR="00F9120B">
        <w:rPr>
          <w:rFonts w:ascii="Times New Roman" w:hAnsi="Times New Roman" w:cs="Times New Roman"/>
          <w:sz w:val="20"/>
          <w:szCs w:val="20"/>
          <w:lang w:val="id-ID"/>
        </w:rPr>
        <w:t>Communication skill is a human basic ability to interact with one another. People usually have no difficulties in communication, yet not for deaf people.</w:t>
      </w:r>
      <w:r w:rsidR="00CD7C36">
        <w:rPr>
          <w:rFonts w:ascii="Times New Roman" w:hAnsi="Times New Roman" w:cs="Times New Roman"/>
          <w:sz w:val="20"/>
          <w:szCs w:val="20"/>
          <w:lang w:val="id-ID"/>
        </w:rPr>
        <w:t xml:space="preserve"> The basic communication ability of deaf people tends to be poor due to their hearing impa</w:t>
      </w:r>
      <w:r w:rsidR="003E4DA2">
        <w:rPr>
          <w:rFonts w:ascii="Times New Roman" w:hAnsi="Times New Roman" w:cs="Times New Roman"/>
          <w:sz w:val="20"/>
          <w:szCs w:val="20"/>
          <w:lang w:val="id-ID"/>
        </w:rPr>
        <w:t>ir</w:t>
      </w:r>
      <w:r w:rsidR="00CD7C36">
        <w:rPr>
          <w:rFonts w:ascii="Times New Roman" w:hAnsi="Times New Roman" w:cs="Times New Roman"/>
          <w:sz w:val="20"/>
          <w:szCs w:val="20"/>
          <w:lang w:val="id-ID"/>
        </w:rPr>
        <w:t xml:space="preserve">ment. Thus, the technological role is an effective way to enhance communication skill for deaf people or so-called as assistive technology. </w:t>
      </w:r>
      <w:r w:rsidR="007A277F">
        <w:rPr>
          <w:rFonts w:ascii="Times New Roman" w:hAnsi="Times New Roman" w:cs="Times New Roman"/>
          <w:sz w:val="20"/>
          <w:szCs w:val="20"/>
          <w:lang w:val="id-ID"/>
        </w:rPr>
        <w:t>This study generated a house of quality (HOQ) matrix which can be adopted to develop an assistive technology in the form of language instructional media for deaf students</w:t>
      </w:r>
      <w:r w:rsidR="00FC7C6C">
        <w:rPr>
          <w:rFonts w:ascii="Times New Roman" w:hAnsi="Times New Roman" w:cs="Times New Roman"/>
          <w:sz w:val="20"/>
          <w:szCs w:val="20"/>
          <w:lang w:val="id-ID"/>
        </w:rPr>
        <w:t xml:space="preserve"> at elementary school</w:t>
      </w:r>
      <w:r w:rsidR="007A277F">
        <w:rPr>
          <w:rFonts w:ascii="Times New Roman" w:hAnsi="Times New Roman" w:cs="Times New Roman"/>
          <w:sz w:val="20"/>
          <w:szCs w:val="20"/>
          <w:lang w:val="id-ID"/>
        </w:rPr>
        <w:t xml:space="preserve">. </w:t>
      </w:r>
      <w:r w:rsidR="002916D2">
        <w:rPr>
          <w:rFonts w:ascii="Times New Roman" w:hAnsi="Times New Roman" w:cs="Times New Roman"/>
          <w:sz w:val="20"/>
          <w:szCs w:val="20"/>
          <w:lang w:val="id-ID"/>
        </w:rPr>
        <w:t xml:space="preserve">The HOQ </w:t>
      </w:r>
      <w:r w:rsidR="003E4DA2">
        <w:rPr>
          <w:rFonts w:ascii="Times New Roman" w:hAnsi="Times New Roman" w:cs="Times New Roman"/>
          <w:sz w:val="20"/>
          <w:szCs w:val="20"/>
          <w:lang w:val="id-ID"/>
        </w:rPr>
        <w:t xml:space="preserve">resulted from this research </w:t>
      </w:r>
      <w:r w:rsidR="002916D2">
        <w:rPr>
          <w:rFonts w:ascii="Times New Roman" w:hAnsi="Times New Roman" w:cs="Times New Roman"/>
          <w:sz w:val="20"/>
          <w:szCs w:val="20"/>
          <w:lang w:val="id-ID"/>
        </w:rPr>
        <w:t>specifically focused on the enhancement of Indonesian language competencies for primary-level deaf students</w:t>
      </w:r>
      <w:r w:rsidR="003F2439">
        <w:rPr>
          <w:rFonts w:ascii="Times New Roman" w:hAnsi="Times New Roman" w:cs="Times New Roman"/>
          <w:sz w:val="20"/>
          <w:szCs w:val="20"/>
          <w:lang w:val="id-ID"/>
        </w:rPr>
        <w:t xml:space="preserve">. The user needs were formulized from a preliminary assessment </w:t>
      </w:r>
      <w:r w:rsidR="008C5BB9">
        <w:rPr>
          <w:rFonts w:ascii="Times New Roman" w:hAnsi="Times New Roman" w:cs="Times New Roman"/>
          <w:sz w:val="20"/>
          <w:szCs w:val="20"/>
          <w:lang w:val="id-ID"/>
        </w:rPr>
        <w:t>at</w:t>
      </w:r>
      <w:r w:rsidR="003F2439">
        <w:rPr>
          <w:rFonts w:ascii="Times New Roman" w:hAnsi="Times New Roman" w:cs="Times New Roman"/>
          <w:sz w:val="20"/>
          <w:szCs w:val="20"/>
          <w:lang w:val="id-ID"/>
        </w:rPr>
        <w:t xml:space="preserve"> previous research </w:t>
      </w:r>
      <w:r w:rsidR="008C5BB9">
        <w:rPr>
          <w:rFonts w:ascii="Times New Roman" w:hAnsi="Times New Roman" w:cs="Times New Roman"/>
          <w:sz w:val="20"/>
          <w:szCs w:val="20"/>
          <w:lang w:val="id-ID"/>
        </w:rPr>
        <w:t>which took twelve best deaf students from three special elementary schools in Special Region of Yogyakarta, Indonesia.</w:t>
      </w:r>
      <w:r w:rsidR="00B90E34">
        <w:rPr>
          <w:rFonts w:ascii="Times New Roman" w:hAnsi="Times New Roman" w:cs="Times New Roman"/>
          <w:sz w:val="20"/>
          <w:szCs w:val="20"/>
          <w:lang w:val="id-ID"/>
        </w:rPr>
        <w:t xml:space="preserve"> This study has found that the priority of assistive technology development is visual and interactive media, either application or educational game, which comprises the vocabulary of concrete thematic nouns and non-affix transitive verbs and composing a </w:t>
      </w:r>
      <w:r w:rsidR="00870DC2">
        <w:rPr>
          <w:rFonts w:ascii="Times New Roman" w:hAnsi="Times New Roman" w:cs="Times New Roman"/>
          <w:sz w:val="20"/>
          <w:szCs w:val="20"/>
          <w:lang w:val="id-ID"/>
        </w:rPr>
        <w:t>simple</w:t>
      </w:r>
      <w:r w:rsidR="00B90E34">
        <w:rPr>
          <w:rFonts w:ascii="Times New Roman" w:hAnsi="Times New Roman" w:cs="Times New Roman"/>
          <w:sz w:val="20"/>
          <w:szCs w:val="20"/>
          <w:lang w:val="id-ID"/>
        </w:rPr>
        <w:t xml:space="preserve"> sentence. </w:t>
      </w:r>
      <w:r w:rsidR="006D600E">
        <w:rPr>
          <w:rFonts w:ascii="Times New Roman" w:hAnsi="Times New Roman" w:cs="Times New Roman"/>
          <w:sz w:val="20"/>
          <w:szCs w:val="20"/>
          <w:lang w:val="id-ID"/>
        </w:rPr>
        <w:t xml:space="preserve">Therefore, the HOQ generated is particularly noteworthy for Indonesian language major competencies </w:t>
      </w:r>
      <w:r w:rsidR="009B091B">
        <w:rPr>
          <w:rFonts w:ascii="Times New Roman" w:hAnsi="Times New Roman" w:cs="Times New Roman"/>
          <w:sz w:val="20"/>
          <w:szCs w:val="20"/>
          <w:lang w:val="id-ID"/>
        </w:rPr>
        <w:t>by</w:t>
      </w:r>
      <w:r w:rsidR="006D600E">
        <w:rPr>
          <w:rFonts w:ascii="Times New Roman" w:hAnsi="Times New Roman" w:cs="Times New Roman"/>
          <w:sz w:val="20"/>
          <w:szCs w:val="20"/>
          <w:lang w:val="id-ID"/>
        </w:rPr>
        <w:t xml:space="preserve"> deaf students, which are: understanding reading text skill</w:t>
      </w:r>
      <w:r w:rsidR="00817158">
        <w:rPr>
          <w:rFonts w:ascii="Times New Roman" w:hAnsi="Times New Roman" w:cs="Times New Roman"/>
          <w:sz w:val="20"/>
          <w:szCs w:val="20"/>
          <w:lang w:val="id-ID"/>
        </w:rPr>
        <w:t xml:space="preserve">, </w:t>
      </w:r>
      <w:r w:rsidR="006D600E">
        <w:rPr>
          <w:rFonts w:ascii="Times New Roman" w:hAnsi="Times New Roman" w:cs="Times New Roman"/>
          <w:sz w:val="20"/>
          <w:szCs w:val="20"/>
          <w:lang w:val="id-ID"/>
        </w:rPr>
        <w:t>writing</w:t>
      </w:r>
      <w:r w:rsidR="00817158">
        <w:rPr>
          <w:rFonts w:ascii="Times New Roman" w:hAnsi="Times New Roman" w:cs="Times New Roman"/>
          <w:sz w:val="20"/>
          <w:szCs w:val="20"/>
          <w:lang w:val="id-ID"/>
        </w:rPr>
        <w:t>, and speaking</w:t>
      </w:r>
      <w:r w:rsidR="006D600E">
        <w:rPr>
          <w:rFonts w:ascii="Times New Roman" w:hAnsi="Times New Roman" w:cs="Times New Roman"/>
          <w:sz w:val="20"/>
          <w:szCs w:val="20"/>
          <w:lang w:val="id-ID"/>
        </w:rPr>
        <w:t xml:space="preserve">. </w:t>
      </w:r>
      <w:r w:rsidR="008C5BB9">
        <w:rPr>
          <w:rFonts w:ascii="Times New Roman" w:hAnsi="Times New Roman" w:cs="Times New Roman"/>
          <w:sz w:val="20"/>
          <w:szCs w:val="20"/>
          <w:lang w:val="id-ID"/>
        </w:rPr>
        <w:t xml:space="preserve"> </w:t>
      </w:r>
    </w:p>
    <w:p w14:paraId="3F100918" w14:textId="77777777" w:rsidR="00CD7C36" w:rsidRDefault="00CD7C36" w:rsidP="00CA6519">
      <w:pPr>
        <w:spacing w:after="0" w:line="240" w:lineRule="auto"/>
        <w:jc w:val="both"/>
        <w:rPr>
          <w:rFonts w:ascii="Times New Roman" w:hAnsi="Times New Roman" w:cs="Times New Roman"/>
          <w:sz w:val="20"/>
          <w:szCs w:val="20"/>
          <w:lang w:val="id-ID"/>
        </w:rPr>
      </w:pPr>
    </w:p>
    <w:p w14:paraId="41EB4BE6" w14:textId="239708A4" w:rsidR="00CA6519" w:rsidRDefault="00CA6519" w:rsidP="008316D7">
      <w:pPr>
        <w:spacing w:after="0" w:line="240" w:lineRule="auto"/>
        <w:rPr>
          <w:rFonts w:ascii="Times New Roman" w:hAnsi="Times New Roman" w:cs="Times New Roman"/>
          <w:b/>
          <w:bCs/>
          <w:lang w:val="id-ID"/>
        </w:rPr>
      </w:pPr>
    </w:p>
    <w:p w14:paraId="7433338C" w14:textId="77777777" w:rsidR="00362A5B" w:rsidRDefault="00362A5B" w:rsidP="008316D7">
      <w:pPr>
        <w:spacing w:after="0" w:line="240" w:lineRule="auto"/>
        <w:rPr>
          <w:rFonts w:ascii="Times New Roman" w:hAnsi="Times New Roman" w:cs="Times New Roman"/>
          <w:b/>
          <w:bCs/>
          <w:lang w:val="id-ID"/>
        </w:rPr>
      </w:pPr>
    </w:p>
    <w:p w14:paraId="5DF85DD2" w14:textId="73B9D98D" w:rsidR="008316D7" w:rsidRPr="00A75E4D" w:rsidRDefault="00A75E4D" w:rsidP="00A75E4D">
      <w:pPr>
        <w:pStyle w:val="ListParagraph"/>
        <w:numPr>
          <w:ilvl w:val="0"/>
          <w:numId w:val="10"/>
        </w:numPr>
        <w:spacing w:after="0" w:line="240" w:lineRule="auto"/>
        <w:ind w:left="426" w:hanging="426"/>
        <w:rPr>
          <w:rFonts w:ascii="Times New Roman" w:hAnsi="Times New Roman"/>
          <w:b/>
          <w:bCs/>
          <w:lang w:val="id-ID"/>
        </w:rPr>
      </w:pPr>
      <w:r>
        <w:rPr>
          <w:rFonts w:ascii="Times New Roman" w:hAnsi="Times New Roman"/>
          <w:b/>
          <w:bCs/>
          <w:lang w:val="id-ID"/>
        </w:rPr>
        <w:t>Introduction</w:t>
      </w:r>
    </w:p>
    <w:p w14:paraId="731CF569" w14:textId="55026781" w:rsidR="004F2127" w:rsidRDefault="0025290E" w:rsidP="00A75E4D">
      <w:pPr>
        <w:spacing w:after="0" w:line="240" w:lineRule="auto"/>
        <w:jc w:val="both"/>
        <w:rPr>
          <w:rFonts w:ascii="Times New Roman" w:hAnsi="Times New Roman" w:cs="Times New Roman"/>
          <w:lang w:val="id-ID"/>
        </w:rPr>
      </w:pPr>
      <w:r>
        <w:rPr>
          <w:rFonts w:ascii="Times New Roman" w:hAnsi="Times New Roman" w:cs="Times New Roman"/>
          <w:lang w:val="id-ID"/>
        </w:rPr>
        <w:t xml:space="preserve">Human esentially needs communication skill to socialize. Most of the people suppose that communication is commonly done in daily activities without any difficulties. </w:t>
      </w:r>
      <w:r w:rsidR="00362A5B">
        <w:rPr>
          <w:rFonts w:ascii="Times New Roman" w:hAnsi="Times New Roman" w:cs="Times New Roman"/>
          <w:lang w:val="id-ID"/>
        </w:rPr>
        <w:t>However, it does not apply to disabled people especially dea</w:t>
      </w:r>
      <w:r w:rsidR="003253BB">
        <w:rPr>
          <w:rFonts w:ascii="Times New Roman" w:hAnsi="Times New Roman" w:cs="Times New Roman"/>
          <w:lang w:val="id-ID"/>
        </w:rPr>
        <w:t>f</w:t>
      </w:r>
      <w:r w:rsidR="00362A5B">
        <w:rPr>
          <w:rFonts w:ascii="Times New Roman" w:hAnsi="Times New Roman" w:cs="Times New Roman"/>
          <w:lang w:val="id-ID"/>
        </w:rPr>
        <w:t xml:space="preserve"> people who are part of the community. Deaf people with impa</w:t>
      </w:r>
      <w:r w:rsidR="00E3267D">
        <w:rPr>
          <w:rFonts w:ascii="Times New Roman" w:hAnsi="Times New Roman" w:cs="Times New Roman"/>
          <w:lang w:val="id-ID"/>
        </w:rPr>
        <w:t>i</w:t>
      </w:r>
      <w:r w:rsidR="00362A5B">
        <w:rPr>
          <w:rFonts w:ascii="Times New Roman" w:hAnsi="Times New Roman" w:cs="Times New Roman"/>
          <w:lang w:val="id-ID"/>
        </w:rPr>
        <w:t xml:space="preserve">red hearing either partially or completely tends to have difficulty in communicating </w:t>
      </w:r>
      <w:r w:rsidR="0062390E" w:rsidRPr="004F2127">
        <w:rPr>
          <w:rFonts w:ascii="Times New Roman" w:hAnsi="Times New Roman" w:cs="Times New Roman"/>
          <w:lang w:val="id-ID"/>
        </w:rPr>
        <w:fldChar w:fldCharType="begin" w:fldLock="1"/>
      </w:r>
      <w:r w:rsidR="0062390E" w:rsidRPr="004F2127">
        <w:rPr>
          <w:rFonts w:ascii="Times New Roman" w:hAnsi="Times New Roman" w:cs="Times New Roman"/>
          <w:lang w:val="id-ID"/>
        </w:rPr>
        <w:instrText>ADDIN CSL_CITATION {"citationItems":[{"id":"ITEM-1","itemData":{"DOI":"10.4108/eai.19-10-2018.2281358","author":[{"dropping-particle":"","family":"Wijayanti","given":"Dwi","non-dropping-particle":"","parse-names":false,"suffix":""},{"dropping-particle":"","family":"Kurniawan","given":"Vinsensius","non-dropping-particle":"","parse-names":false,"suffix":""}],"id":"ITEM-1","issued":{"date-parts":[["2019"]]},"title":"Needs Assessment of Indonesian Language Learning Competencies for Deaf Students","type":"article-journal"},"uris":["http://www.mendeley.com/documents/?uuid=6fc0207f-2b64-432e-9302-6056e4002f84"]}],"mendeley":{"formattedCitation":"[1]","plainTextFormattedCitation":"[1]","previouslyFormattedCitation":"[1]"},"properties":{"noteIndex":0},"schema":"https://github.com/citation-style-language/schema/raw/master/csl-citation.json"}</w:instrText>
      </w:r>
      <w:r w:rsidR="0062390E" w:rsidRPr="004F2127">
        <w:rPr>
          <w:rFonts w:ascii="Times New Roman" w:hAnsi="Times New Roman" w:cs="Times New Roman"/>
          <w:lang w:val="id-ID"/>
        </w:rPr>
        <w:fldChar w:fldCharType="separate"/>
      </w:r>
      <w:r w:rsidR="0062390E" w:rsidRPr="004F2127">
        <w:rPr>
          <w:rFonts w:ascii="Times New Roman" w:hAnsi="Times New Roman" w:cs="Times New Roman"/>
          <w:noProof/>
          <w:lang w:val="id-ID"/>
        </w:rPr>
        <w:t>[1]</w:t>
      </w:r>
      <w:r w:rsidR="0062390E" w:rsidRPr="004F2127">
        <w:rPr>
          <w:rFonts w:ascii="Times New Roman" w:hAnsi="Times New Roman" w:cs="Times New Roman"/>
          <w:lang w:val="id-ID"/>
        </w:rPr>
        <w:fldChar w:fldCharType="end"/>
      </w:r>
      <w:r w:rsidR="009E5585">
        <w:rPr>
          <w:rFonts w:ascii="Times New Roman" w:hAnsi="Times New Roman" w:cs="Times New Roman"/>
          <w:lang w:val="id-ID"/>
        </w:rPr>
        <w:t>;</w:t>
      </w:r>
      <w:r w:rsidR="0062390E" w:rsidRPr="004F2127">
        <w:rPr>
          <w:rFonts w:ascii="Times New Roman" w:hAnsi="Times New Roman" w:cs="Times New Roman"/>
          <w:lang w:val="id-ID"/>
        </w:rPr>
        <w:t xml:space="preserve"> </w:t>
      </w:r>
      <w:r w:rsidR="0062390E" w:rsidRPr="004F2127">
        <w:rPr>
          <w:rFonts w:ascii="Times New Roman" w:hAnsi="Times New Roman" w:cs="Times New Roman"/>
          <w:lang w:val="id-ID"/>
        </w:rPr>
        <w:fldChar w:fldCharType="begin" w:fldLock="1"/>
      </w:r>
      <w:r w:rsidR="00BD2926">
        <w:rPr>
          <w:rFonts w:ascii="Times New Roman" w:hAnsi="Times New Roman" w:cs="Times New Roman"/>
          <w:lang w:val="id-ID"/>
        </w:rPr>
        <w:instrText>ADDIN CSL_CITATION {"citationItems":[{"id":"ITEM-1","itemData":{"author":[{"dropping-particle":"","family":"Misbah","given":"M Brilian","non-dropping-particle":"","parse-names":false,"suffix":""},{"dropping-particle":"","family":"Hakim","given":"Al","non-dropping-particle":"","parse-names":false,"suffix":""},{"dropping-particle":"","family":"Tolle","given":"Herman","non-dropping-particle":"","parse-names":false,"suffix":""},{"dropping-particle":"","family":"Kharisma","given":"Agi Putra","non-dropping-particle":"","parse-names":false,"suffix":""}],"container-title":"Jurnal Pengembangan Teknologi Informasi dan Ilmu Komputer (J-PTIIK) Universitas Brawijaya","id":"ITEM-1","issue":"2","issued":{"date-parts":[["2019"]]},"page":"8813-8822","title":"Pengembangan Aplikasi Pelatihan Bahasa Pada Tunarungu Menggunakan Google Speech Berbasis Android","type":"article-journal","volume":"3"},"uris":["http://www.mendeley.com/documents/?uuid=dc326178-cd92-47b7-91f8-27cb94a48f70"]}],"mendeley":{"formattedCitation":"[2]","plainTextFormattedCitation":"[2]","previouslyFormattedCitation":"[2]"},"properties":{"noteIndex":0},"schema":"https://github.com/citation-style-language/schema/raw/master/csl-citation.json"}</w:instrText>
      </w:r>
      <w:r w:rsidR="0062390E" w:rsidRPr="004F2127">
        <w:rPr>
          <w:rFonts w:ascii="Times New Roman" w:hAnsi="Times New Roman" w:cs="Times New Roman"/>
          <w:lang w:val="id-ID"/>
        </w:rPr>
        <w:fldChar w:fldCharType="separate"/>
      </w:r>
      <w:r w:rsidR="0062390E" w:rsidRPr="004F2127">
        <w:rPr>
          <w:rFonts w:ascii="Times New Roman" w:hAnsi="Times New Roman" w:cs="Times New Roman"/>
          <w:noProof/>
          <w:lang w:val="id-ID"/>
        </w:rPr>
        <w:t>[2]</w:t>
      </w:r>
      <w:r w:rsidR="0062390E" w:rsidRPr="004F2127">
        <w:rPr>
          <w:rFonts w:ascii="Times New Roman" w:hAnsi="Times New Roman" w:cs="Times New Roman"/>
          <w:lang w:val="id-ID"/>
        </w:rPr>
        <w:fldChar w:fldCharType="end"/>
      </w:r>
      <w:r w:rsidR="004F2127">
        <w:rPr>
          <w:rFonts w:ascii="Times New Roman" w:hAnsi="Times New Roman" w:cs="Times New Roman"/>
          <w:lang w:val="id-ID"/>
        </w:rPr>
        <w:t>.</w:t>
      </w:r>
    </w:p>
    <w:p w14:paraId="3E9571BC" w14:textId="02859518" w:rsidR="004F2127" w:rsidRDefault="00BD2926" w:rsidP="0060013D">
      <w:pPr>
        <w:spacing w:after="0" w:line="240" w:lineRule="auto"/>
        <w:ind w:firstLine="284"/>
        <w:jc w:val="both"/>
        <w:rPr>
          <w:rFonts w:ascii="Times New Roman" w:hAnsi="Times New Roman" w:cs="Times New Roman"/>
          <w:lang w:val="id-ID"/>
        </w:rPr>
      </w:pPr>
      <w:r>
        <w:rPr>
          <w:rFonts w:ascii="Times New Roman" w:hAnsi="Times New Roman" w:cs="Times New Roman"/>
          <w:lang w:val="id-ID"/>
        </w:rPr>
        <w:t>Communication ability experienced by deaf people can be assessed from achieved competencies for language subject.</w:t>
      </w:r>
      <w:r w:rsidR="009E5585">
        <w:rPr>
          <w:rFonts w:ascii="Times New Roman" w:hAnsi="Times New Roman" w:cs="Times New Roman"/>
          <w:lang w:val="id-ID"/>
        </w:rPr>
        <w:t xml:space="preserve"> Wijayanti and Kurniawan</w:t>
      </w:r>
      <w:r>
        <w:rPr>
          <w:rFonts w:ascii="Times New Roman" w:hAnsi="Times New Roman" w:cs="Times New Roman"/>
          <w:lang w:val="id-ID"/>
        </w:rPr>
        <w:t xml:space="preserve"> </w:t>
      </w:r>
      <w:r>
        <w:rPr>
          <w:rFonts w:ascii="Times New Roman" w:hAnsi="Times New Roman" w:cs="Times New Roman"/>
          <w:lang w:val="id-ID"/>
        </w:rPr>
        <w:fldChar w:fldCharType="begin" w:fldLock="1"/>
      </w:r>
      <w:r w:rsidR="003F6C86">
        <w:rPr>
          <w:rFonts w:ascii="Times New Roman" w:hAnsi="Times New Roman" w:cs="Times New Roman"/>
          <w:lang w:val="id-ID"/>
        </w:rPr>
        <w:instrText>ADDIN CSL_CITATION {"citationItems":[{"id":"ITEM-1","itemData":{"DOI":"10.4108/eai.19-10-2018.2281358","author":[{"dropping-particle":"","family":"Wijayanti","given":"Dwi","non-dropping-particle":"","parse-names":false,"suffix":""},{"dropping-particle":"","family":"Kurniawan","given":"Vinsensius","non-dropping-particle":"","parse-names":false,"suffix":""}],"id":"ITEM-1","issued":{"date-parts":[["2019"]]},"title":"Needs Assessment of Indonesian Language Learning Competencies for Deaf Students","type":"article-journal"},"uris":["http://www.mendeley.com/documents/?uuid=6fc0207f-2b64-432e-9302-6056e4002f84"]}],"mendeley":{"formattedCitation":"[1]","plainTextFormattedCitation":"[1]","previouslyFormattedCitation":"[1]"},"properties":{"noteIndex":0},"schema":"https://github.com/citation-style-language/schema/raw/master/csl-citation.json"}</w:instrText>
      </w:r>
      <w:r>
        <w:rPr>
          <w:rFonts w:ascii="Times New Roman" w:hAnsi="Times New Roman" w:cs="Times New Roman"/>
          <w:lang w:val="id-ID"/>
        </w:rPr>
        <w:fldChar w:fldCharType="separate"/>
      </w:r>
      <w:r w:rsidRPr="00BD2926">
        <w:rPr>
          <w:rFonts w:ascii="Times New Roman" w:hAnsi="Times New Roman" w:cs="Times New Roman"/>
          <w:noProof/>
          <w:lang w:val="id-ID"/>
        </w:rPr>
        <w:t>[1]</w:t>
      </w:r>
      <w:r>
        <w:rPr>
          <w:rFonts w:ascii="Times New Roman" w:hAnsi="Times New Roman" w:cs="Times New Roman"/>
          <w:lang w:val="id-ID"/>
        </w:rPr>
        <w:fldChar w:fldCharType="end"/>
      </w:r>
      <w:r>
        <w:rPr>
          <w:rFonts w:ascii="Times New Roman" w:hAnsi="Times New Roman" w:cs="Times New Roman"/>
          <w:lang w:val="id-ID"/>
        </w:rPr>
        <w:t xml:space="preserve"> </w:t>
      </w:r>
      <w:r w:rsidR="003F6C86">
        <w:rPr>
          <w:rFonts w:ascii="Times New Roman" w:hAnsi="Times New Roman" w:cs="Times New Roman"/>
          <w:lang w:val="id-ID"/>
        </w:rPr>
        <w:t xml:space="preserve">conducted a study to assess basic language ability for deaf students at </w:t>
      </w:r>
      <w:r w:rsidR="00FC7C6C">
        <w:rPr>
          <w:rFonts w:ascii="Times New Roman" w:hAnsi="Times New Roman" w:cs="Times New Roman"/>
          <w:lang w:val="id-ID"/>
        </w:rPr>
        <w:t>elementary school</w:t>
      </w:r>
      <w:r w:rsidR="003F6C86">
        <w:rPr>
          <w:rFonts w:ascii="Times New Roman" w:hAnsi="Times New Roman" w:cs="Times New Roman"/>
          <w:lang w:val="id-ID"/>
        </w:rPr>
        <w:t xml:space="preserve"> in three special schools in Special Region of Yogyakarta, Indonesia. The study showed that their communication ability to achieve basic Indonesian language competencies were poor. </w:t>
      </w:r>
      <w:r w:rsidR="006C065D">
        <w:rPr>
          <w:rFonts w:ascii="Times New Roman" w:hAnsi="Times New Roman" w:cs="Times New Roman"/>
          <w:lang w:val="id-ID"/>
        </w:rPr>
        <w:t>Furthermore, s</w:t>
      </w:r>
      <w:r w:rsidR="003F6C86">
        <w:rPr>
          <w:rFonts w:ascii="Times New Roman" w:hAnsi="Times New Roman" w:cs="Times New Roman"/>
          <w:lang w:val="id-ID"/>
        </w:rPr>
        <w:t>ome of the supporting factors that cause were imbalance ratio between teacher and student, lack of competent human resources, conventional media and learning sources, lack of special education facilities, and negative public support</w:t>
      </w:r>
      <w:r w:rsidR="009E5585">
        <w:rPr>
          <w:rFonts w:ascii="Times New Roman" w:hAnsi="Times New Roman" w:cs="Times New Roman"/>
          <w:lang w:val="id-ID"/>
        </w:rPr>
        <w:t xml:space="preserve"> (</w:t>
      </w:r>
      <w:r w:rsidR="003F6C86">
        <w:rPr>
          <w:rFonts w:ascii="Times New Roman" w:hAnsi="Times New Roman" w:cs="Times New Roman"/>
          <w:lang w:val="id-ID"/>
        </w:rPr>
        <w:fldChar w:fldCharType="begin" w:fldLock="1"/>
      </w:r>
      <w:r w:rsidR="00B0580A">
        <w:rPr>
          <w:rFonts w:ascii="Times New Roman" w:hAnsi="Times New Roman" w:cs="Times New Roman"/>
          <w:lang w:val="id-ID"/>
        </w:rPr>
        <w:instrText>ADDIN CSL_CITATION {"citationItems":[{"id":"ITEM-1","itemData":{"DOI":"10.4108/eai.19-10-2018.2281358","author":[{"dropping-particle":"","family":"Wijayanti","given":"Dwi","non-dropping-particle":"","parse-names":false,"suffix":""},{"dropping-particle":"","family":"Kurniawan","given":"Vinsensius","non-dropping-particle":"","parse-names":false,"suffix":""}],"id":"ITEM-1","issued":{"date-parts":[["2019"]]},"title":"Needs Assessment of Indonesian Language Learning Competencies for Deaf Students","type":"article-journal"},"uris":["http://www.mendeley.com/documents/?uuid=6fc0207f-2b64-432e-9302-6056e4002f84"]}],"mendeley":{"formattedCitation":"[1]","plainTextFormattedCitation":"[1]","previouslyFormattedCitation":"[1]"},"properties":{"noteIndex":0},"schema":"https://github.com/citation-style-language/schema/raw/master/csl-citation.json"}</w:instrText>
      </w:r>
      <w:r w:rsidR="003F6C86">
        <w:rPr>
          <w:rFonts w:ascii="Times New Roman" w:hAnsi="Times New Roman" w:cs="Times New Roman"/>
          <w:lang w:val="id-ID"/>
        </w:rPr>
        <w:fldChar w:fldCharType="separate"/>
      </w:r>
      <w:r w:rsidR="003F6C86" w:rsidRPr="003F6C86">
        <w:rPr>
          <w:rFonts w:ascii="Times New Roman" w:hAnsi="Times New Roman" w:cs="Times New Roman"/>
          <w:noProof/>
          <w:lang w:val="id-ID"/>
        </w:rPr>
        <w:t>[1]</w:t>
      </w:r>
      <w:r w:rsidR="003F6C86">
        <w:rPr>
          <w:rFonts w:ascii="Times New Roman" w:hAnsi="Times New Roman" w:cs="Times New Roman"/>
          <w:lang w:val="id-ID"/>
        </w:rPr>
        <w:fldChar w:fldCharType="end"/>
      </w:r>
      <w:r w:rsidR="009E5585">
        <w:rPr>
          <w:rFonts w:ascii="Times New Roman" w:hAnsi="Times New Roman" w:cs="Times New Roman"/>
          <w:lang w:val="id-ID"/>
        </w:rPr>
        <w:t>,</w:t>
      </w:r>
      <w:r w:rsidR="00B0580A">
        <w:rPr>
          <w:rFonts w:ascii="Times New Roman" w:hAnsi="Times New Roman" w:cs="Times New Roman"/>
          <w:lang w:val="id-ID"/>
        </w:rPr>
        <w:fldChar w:fldCharType="begin" w:fldLock="1"/>
      </w:r>
      <w:r w:rsidR="00B0580A">
        <w:rPr>
          <w:rFonts w:ascii="Times New Roman" w:hAnsi="Times New Roman" w:cs="Times New Roman"/>
          <w:lang w:val="id-ID"/>
        </w:rPr>
        <w:instrText>ADDIN CSL_CITATION {"citationItems":[{"id":"ITEM-1","itemData":{"abstract":"Perlindungan dan jaminan hak asasi tidak hanya perlu bagi warga negara yang normal tetapi juga bagi penyandang disabilitas, yaitu orang yang memiliki keterbatasan fisik, mental, intelektual, atau sensorik. Dalam kenyataan masih banyak penyandang disabilitas yang mendapatkan diskriminasi terkait dengan pemenuhan hak memperoleh pendidikan, pekerjaan, falisitas publik seperti transportasi, tempat ibadah, tempat hiburan, serta persamaan kedudukan di muka hukum. Permasalahan penelitian ini adalah bagaimanakah upaya pemenuhan hak bagi penyandang disabilitas di Kabupaten Semarang, khususnya dalam bidang pendidikan; apa hambatan-hambatan yang dijumpai dalam upaya pemenuhan hak bagi penyandang disabilitas di Kabupaten Semarang?; dan bagaimana implementasi undang-undang tentang CPRD di Kabupaten Semarang?. Penelitian ini menggunakan pendekatan kualitatif, dengan fokus studi pemenuhan hak bagi penyandang disabilitas melalui implementasi Convention on the Rights of Persons with Disabillities (CPRD) dalam bidang pendidikan. Proses","author":[{"dropping-particle":"","family":"Eta Yuni Lestari","given":"Slamet Sumarto dan Noorochmat Isdaryanto","non-dropping-particle":"","parse-names":false,"suffix":""}],"container-title":"Integralistik","id":"ITEM-1","issued":{"date-parts":[["2017"]]},"page":"1-9","title":"Pemenuhan Hak Bagi Penyandang Disabilitas Di Kabupaten Semarang Melalui Implementasi Convention on the Rights of Persons With Disabillities (Cprd) Dalam Bidang Pendidikan","type":"article-journal","volume":"1"},"uris":["http://www.mendeley.com/documents/?uuid=3d019ef5-d005-4968-bc52-4de357e8469d"]}],"mendeley":{"formattedCitation":"[3]","plainTextFormattedCitation":"[3]","previouslyFormattedCitation":"[3]"},"properties":{"noteIndex":0},"schema":"https://github.com/citation-style-language/schema/raw/master/csl-citation.json"}</w:instrText>
      </w:r>
      <w:r w:rsidR="00B0580A">
        <w:rPr>
          <w:rFonts w:ascii="Times New Roman" w:hAnsi="Times New Roman" w:cs="Times New Roman"/>
          <w:lang w:val="id-ID"/>
        </w:rPr>
        <w:fldChar w:fldCharType="separate"/>
      </w:r>
      <w:r w:rsidR="00B0580A" w:rsidRPr="00B0580A">
        <w:rPr>
          <w:rFonts w:ascii="Times New Roman" w:hAnsi="Times New Roman" w:cs="Times New Roman"/>
          <w:noProof/>
          <w:lang w:val="id-ID"/>
        </w:rPr>
        <w:t>[3]</w:t>
      </w:r>
      <w:r w:rsidR="00B0580A">
        <w:rPr>
          <w:rFonts w:ascii="Times New Roman" w:hAnsi="Times New Roman" w:cs="Times New Roman"/>
          <w:lang w:val="id-ID"/>
        </w:rPr>
        <w:fldChar w:fldCharType="end"/>
      </w:r>
      <w:r w:rsidR="009E5585">
        <w:rPr>
          <w:rFonts w:ascii="Times New Roman" w:hAnsi="Times New Roman" w:cs="Times New Roman"/>
          <w:lang w:val="id-ID"/>
        </w:rPr>
        <w:t>,</w:t>
      </w:r>
      <w:r w:rsidR="00B0580A">
        <w:rPr>
          <w:rFonts w:ascii="Times New Roman" w:hAnsi="Times New Roman" w:cs="Times New Roman"/>
          <w:lang w:val="id-ID"/>
        </w:rPr>
        <w:fldChar w:fldCharType="begin" w:fldLock="1"/>
      </w:r>
      <w:r w:rsidR="00B0580A">
        <w:rPr>
          <w:rFonts w:ascii="Times New Roman" w:hAnsi="Times New Roman" w:cs="Times New Roman"/>
          <w:lang w:val="id-ID"/>
        </w:rPr>
        <w:instrText>ADDIN CSL_CITATION {"citationItems":[{"id":"ITEM-1","itemData":{"ISSN":"2337-7615","container-title":"Jurnal Kebijakan dan Pengembangan Pendidikan","id":"ITEM-1","issue":"1","issued":{"date-parts":[["2013"]]},"page":"49-54","title":"Implementasi Kebijakan Tugas Guru Pembimbing Khusus pada Pendidikan Inklusif di SD Negeri se-Kecamatan Junrejo Batu","type":"article-journal","volume":"1"},"uris":["http://www.mendeley.com/documents/?uuid=21e0290f-9c3e-4bc9-921c-b62036326037"]}],"mendeley":{"formattedCitation":"[4]","plainTextFormattedCitation":"[4]","previouslyFormattedCitation":"[4]"},"properties":{"noteIndex":0},"schema":"https://github.com/citation-style-language/schema/raw/master/csl-citation.json"}</w:instrText>
      </w:r>
      <w:r w:rsidR="00B0580A">
        <w:rPr>
          <w:rFonts w:ascii="Times New Roman" w:hAnsi="Times New Roman" w:cs="Times New Roman"/>
          <w:lang w:val="id-ID"/>
        </w:rPr>
        <w:fldChar w:fldCharType="separate"/>
      </w:r>
      <w:r w:rsidR="00B0580A" w:rsidRPr="00B0580A">
        <w:rPr>
          <w:rFonts w:ascii="Times New Roman" w:hAnsi="Times New Roman" w:cs="Times New Roman"/>
          <w:noProof/>
          <w:lang w:val="id-ID"/>
        </w:rPr>
        <w:t>[4]</w:t>
      </w:r>
      <w:r w:rsidR="00B0580A">
        <w:rPr>
          <w:rFonts w:ascii="Times New Roman" w:hAnsi="Times New Roman" w:cs="Times New Roman"/>
          <w:lang w:val="id-ID"/>
        </w:rPr>
        <w:fldChar w:fldCharType="end"/>
      </w:r>
      <w:r w:rsidR="009E5585">
        <w:rPr>
          <w:rFonts w:ascii="Times New Roman" w:hAnsi="Times New Roman" w:cs="Times New Roman"/>
          <w:lang w:val="id-ID"/>
        </w:rPr>
        <w:t>,</w:t>
      </w:r>
      <w:r w:rsidR="00B0580A">
        <w:rPr>
          <w:rFonts w:ascii="Times New Roman" w:hAnsi="Times New Roman" w:cs="Times New Roman"/>
          <w:lang w:val="id-ID"/>
        </w:rPr>
        <w:fldChar w:fldCharType="begin" w:fldLock="1"/>
      </w:r>
      <w:r w:rsidR="00B0580A">
        <w:rPr>
          <w:rFonts w:ascii="Times New Roman" w:hAnsi="Times New Roman" w:cs="Times New Roman"/>
          <w:lang w:val="id-ID"/>
        </w:rPr>
        <w:instrText>ADDIN CSL_CITATION {"citationItems":[{"id":"ITEM-1","itemData":{"abstract":"Inclusive education service is one of the special education models that its developments are greatly encouraged by both local and central governments nowadays. Inclusive education is one way that highly hoped to eliminate the gap between students with special needs (persons with disability) with normal children in schools. Sidoarjo is a one of the regencies in Indonesia that pay great attention to the special education sectors, and became a pioneer of the implementation of inclusive education's services in the province of East Java. It's mainly due to the increasing need for quality special education services that are accessible to the entire people of Sidoarjo Regency. This research was conducted to assess the implementation of the policy of inclusive education service delivery in Sidoarjo. The purpose of this study is to describe how the course of implementation of the policy of inclusive education service in Sidoarjo and the factors that influenced it. Researchers tried to address the above problems, by using descriptive qualitative research method, using observation, in-depth interviews and relevant documents. After analysis and interpretation of the data, the results obtained the conclusion that the implementation of the policy of inclusive education service in Sidoarjo can be quite successful. Sidoarjo Regency Education Services has a very high commitment to education without discrimination in realizing through this inclusive service. The number of public schools that organizes inclusive education services continues to grow, so that the public needs of education for children with special needs (ABK) which quite affordable can be met. But it's still encountered several obstacles, including lack of budget, lack of competence of teachers inclusive, and yet uneven quality of educational facilities in each school.","author":[{"dropping-particle":"","family":"Sulistyadi","given":"Hery Kurnia","non-dropping-particle":"","parse-names":false,"suffix":""}],"container-title":"Kebijakan dan Manajemen Publik","id":"ITEM-1","issued":{"date-parts":[["2014"]]},"page":"1-10","title":"Implementasi Kebijakan Penyelenggaraan Layanan Pendidikan Inklusif di Kabupaten Sidoarjo","type":"article-journal","volume":"2"},"uris":["http://www.mendeley.com/documents/?uuid=86ae6534-6968-43c3-b74d-1da99702bd06"]}],"mendeley":{"formattedCitation":"[5]","plainTextFormattedCitation":"[5]","previouslyFormattedCitation":"[5]"},"properties":{"noteIndex":0},"schema":"https://github.com/citation-style-language/schema/raw/master/csl-citation.json"}</w:instrText>
      </w:r>
      <w:r w:rsidR="00B0580A">
        <w:rPr>
          <w:rFonts w:ascii="Times New Roman" w:hAnsi="Times New Roman" w:cs="Times New Roman"/>
          <w:lang w:val="id-ID"/>
        </w:rPr>
        <w:fldChar w:fldCharType="separate"/>
      </w:r>
      <w:r w:rsidR="00B0580A" w:rsidRPr="00B0580A">
        <w:rPr>
          <w:rFonts w:ascii="Times New Roman" w:hAnsi="Times New Roman" w:cs="Times New Roman"/>
          <w:noProof/>
          <w:lang w:val="id-ID"/>
        </w:rPr>
        <w:t>[5]</w:t>
      </w:r>
      <w:r w:rsidR="00B0580A">
        <w:rPr>
          <w:rFonts w:ascii="Times New Roman" w:hAnsi="Times New Roman" w:cs="Times New Roman"/>
          <w:lang w:val="id-ID"/>
        </w:rPr>
        <w:fldChar w:fldCharType="end"/>
      </w:r>
      <w:r w:rsidR="009E5585">
        <w:rPr>
          <w:rFonts w:ascii="Times New Roman" w:hAnsi="Times New Roman" w:cs="Times New Roman"/>
          <w:lang w:val="id-ID"/>
        </w:rPr>
        <w:t xml:space="preserve">, and </w:t>
      </w:r>
      <w:r w:rsidR="00B0580A">
        <w:rPr>
          <w:rFonts w:ascii="Times New Roman" w:hAnsi="Times New Roman" w:cs="Times New Roman"/>
          <w:lang w:val="id-ID"/>
        </w:rPr>
        <w:fldChar w:fldCharType="begin" w:fldLock="1"/>
      </w:r>
      <w:r w:rsidR="00EA5724">
        <w:rPr>
          <w:rFonts w:ascii="Times New Roman" w:hAnsi="Times New Roman" w:cs="Times New Roman"/>
          <w:lang w:val="id-ID"/>
        </w:rPr>
        <w:instrText>ADDIN CSL_CITATION {"citationItems":[{"id":"ITEM-1","itemData":{"author":[{"dropping-particle":"","family":"Handayani","given":"Titik","non-dropping-particle":"","parse-names":false,"suffix":""},{"dropping-particle":"","family":"Rahadian","given":"Angga Sisca","non-dropping-particle":"","parse-names":false,"suffix":""}],"container-title":"Masyarakat Indonesia","id":"ITEM-1","issue":"1","issued":{"date-parts":[["2013"]]},"page":"27-48","title":"Better Education for All: When We’re IncludedToo","type":"article-journal","volume":"39"},"uris":["http://www.mendeley.com/documents/?uuid=bff9b923-5bab-4601-974c-613c94af8c66"]}],"mendeley":{"formattedCitation":"[6]","plainTextFormattedCitation":"[6]","previouslyFormattedCitation":"[6]"},"properties":{"noteIndex":0},"schema":"https://github.com/citation-style-language/schema/raw/master/csl-citation.json"}</w:instrText>
      </w:r>
      <w:r w:rsidR="00B0580A">
        <w:rPr>
          <w:rFonts w:ascii="Times New Roman" w:hAnsi="Times New Roman" w:cs="Times New Roman"/>
          <w:lang w:val="id-ID"/>
        </w:rPr>
        <w:fldChar w:fldCharType="separate"/>
      </w:r>
      <w:r w:rsidR="00B0580A" w:rsidRPr="00B0580A">
        <w:rPr>
          <w:rFonts w:ascii="Times New Roman" w:hAnsi="Times New Roman" w:cs="Times New Roman"/>
          <w:noProof/>
          <w:lang w:val="id-ID"/>
        </w:rPr>
        <w:t>[6]</w:t>
      </w:r>
      <w:r w:rsidR="00B0580A">
        <w:rPr>
          <w:rFonts w:ascii="Times New Roman" w:hAnsi="Times New Roman" w:cs="Times New Roman"/>
          <w:lang w:val="id-ID"/>
        </w:rPr>
        <w:fldChar w:fldCharType="end"/>
      </w:r>
      <w:r w:rsidR="00A206BA">
        <w:rPr>
          <w:rFonts w:ascii="Times New Roman" w:hAnsi="Times New Roman" w:cs="Times New Roman"/>
          <w:lang w:val="id-ID"/>
        </w:rPr>
        <w:t>)</w:t>
      </w:r>
      <w:r w:rsidR="00B0580A">
        <w:rPr>
          <w:rFonts w:ascii="Times New Roman" w:hAnsi="Times New Roman" w:cs="Times New Roman"/>
          <w:lang w:val="id-ID"/>
        </w:rPr>
        <w:t>.</w:t>
      </w:r>
    </w:p>
    <w:p w14:paraId="6150ACF6" w14:textId="15884362" w:rsidR="00EA5724" w:rsidRDefault="00E3267D" w:rsidP="00E2611C">
      <w:pPr>
        <w:spacing w:after="0" w:line="240" w:lineRule="auto"/>
        <w:ind w:firstLine="284"/>
        <w:jc w:val="both"/>
        <w:rPr>
          <w:rFonts w:ascii="Times New Roman" w:hAnsi="Times New Roman" w:cs="Times New Roman"/>
          <w:lang w:val="id-ID"/>
        </w:rPr>
      </w:pPr>
      <w:r>
        <w:rPr>
          <w:rFonts w:ascii="Times New Roman" w:hAnsi="Times New Roman" w:cs="Times New Roman"/>
          <w:lang w:val="id-ID"/>
        </w:rPr>
        <w:t xml:space="preserve">The use of technology to assist deaf students increasing their basic communication ability is one of the effective solutions. Technology advances which rapidly increase can be applied to improve the quality of life in various needs, one of which is instructional media </w:t>
      </w:r>
      <w:r w:rsidR="00EA5724">
        <w:rPr>
          <w:rFonts w:ascii="Times New Roman" w:hAnsi="Times New Roman" w:cs="Times New Roman"/>
          <w:lang w:val="id-ID"/>
        </w:rPr>
        <w:t xml:space="preserve">in the education sector or so-called assistive technology </w:t>
      </w:r>
      <w:r w:rsidR="00EA5724">
        <w:rPr>
          <w:rFonts w:ascii="Times New Roman" w:hAnsi="Times New Roman" w:cs="Times New Roman"/>
          <w:lang w:val="id-ID"/>
        </w:rPr>
        <w:fldChar w:fldCharType="begin" w:fldLock="1"/>
      </w:r>
      <w:r w:rsidR="00EA5724">
        <w:rPr>
          <w:rFonts w:ascii="Times New Roman" w:hAnsi="Times New Roman" w:cs="Times New Roman"/>
          <w:lang w:val="id-ID"/>
        </w:rPr>
        <w:instrText>ADDIN CSL_CITATION {"citationItems":[{"id":"ITEM-1","itemData":{"DOI":"10.24036/invotek.v18i2.267","ISSN":"1411-3414","abstract":"Pembuatan aplikasi ini dilatarbelakangi oleh permasalahan yang dialami anak tunarungu dalam hal berkomunikasi. Anak tunarungu mampu menggunakan social media yang ada di android sebagai perantara komunikasi secara tidak langsung dengan masyarakat luas. Hanya saja bahasa yang mereka gunakan sering kali membuat orang lain bingung dan susah untuk memahaminya karena bahasa yang digunakan terbalik-balik. Penulis menciptakan aplikasi berbasis android yaitu korektor kalimat untuk anak tunarungu. Aplikasi ini bertujan untuk membantu dalam mengembangkan bahasa yang benar. Salah satu penunjangnya adalah dengan menggunakan permainan yang mereka sukai namun tetap bersifat edukatif seperti permainan berbasis android. Metode yang dilakukan adalah dengan mengumpulkan literatur,  merancang dan mengembangkan aplikasi,  uji coba,  penyelesaian aplikasi secara menyeluruh dan publikasi. Hasil dari pembuatan aplikasi ini telah dapat digunakan bagi anak tunarungu dan adanya aplikasi kotor amat (korektor kalimat) berbasis android, pembuatan Hak Kekayaan Intelektual (HKI) atau hak cipta, buku petunjuk penggunaan aplikasi, artikel, dan mengupload aplikasi ke google playstore yang bisa dengan mudah diakses anak sehingga anak tunarungu terbantu dan memberikan kemudahan.","author":[{"dropping-particle":"","family":"Wirna","given":"Yulia","non-dropping-particle":"","parse-names":false,"suffix":""},{"dropping-particle":"","family":"Silitonga","given":"Elisa Cristina","non-dropping-particle":"","parse-names":false,"suffix":""},{"dropping-particle":"","family":"Putri","given":"Mutawa Fika Rusli","non-dropping-particle":"","parse-names":false,"suffix":""},{"dropping-particle":"","family":"Zulmiyetri","given":"Zulmiyetri","non-dropping-particle":"","parse-names":false,"suffix":""}],"container-title":"INVOTEK: Jurnal Inovasi Vokasional dan Teknologi","id":"ITEM-1","issue":"2","issued":{"date-parts":[["2018"]]},"page":"41-48","title":"Aplikasi Korektor Kalimat Berbasis Android Untuk Anak Tunarungu","type":"article-journal","volume":"18"},"uris":["http://www.mendeley.com/documents/?uuid=fa7803f6-176f-42d1-b7b5-d765fa859a1a"]}],"mendeley":{"formattedCitation":"[7]","plainTextFormattedCitation":"[7]","previouslyFormattedCitation":"[7]"},"properties":{"noteIndex":0},"schema":"https://github.com/citation-style-language/schema/raw/master/csl-citation.json"}</w:instrText>
      </w:r>
      <w:r w:rsidR="00EA5724">
        <w:rPr>
          <w:rFonts w:ascii="Times New Roman" w:hAnsi="Times New Roman" w:cs="Times New Roman"/>
          <w:lang w:val="id-ID"/>
        </w:rPr>
        <w:fldChar w:fldCharType="separate"/>
      </w:r>
      <w:r w:rsidR="00EA5724" w:rsidRPr="00EA5724">
        <w:rPr>
          <w:rFonts w:ascii="Times New Roman" w:hAnsi="Times New Roman" w:cs="Times New Roman"/>
          <w:noProof/>
          <w:lang w:val="id-ID"/>
        </w:rPr>
        <w:t>[7]</w:t>
      </w:r>
      <w:r w:rsidR="00EA5724">
        <w:rPr>
          <w:rFonts w:ascii="Times New Roman" w:hAnsi="Times New Roman" w:cs="Times New Roman"/>
          <w:lang w:val="id-ID"/>
        </w:rPr>
        <w:fldChar w:fldCharType="end"/>
      </w:r>
      <w:r w:rsidR="00EA5724">
        <w:rPr>
          <w:rFonts w:ascii="Times New Roman" w:hAnsi="Times New Roman" w:cs="Times New Roman"/>
          <w:lang w:val="id-ID"/>
        </w:rPr>
        <w:t>;</w:t>
      </w:r>
      <w:r w:rsidR="00EA5724">
        <w:rPr>
          <w:rFonts w:ascii="Times New Roman" w:hAnsi="Times New Roman" w:cs="Times New Roman"/>
          <w:lang w:val="id-ID"/>
        </w:rPr>
        <w:fldChar w:fldCharType="begin" w:fldLock="1"/>
      </w:r>
      <w:r w:rsidR="006C065D">
        <w:rPr>
          <w:rFonts w:ascii="Times New Roman" w:hAnsi="Times New Roman" w:cs="Times New Roman"/>
          <w:lang w:val="id-ID"/>
        </w:rPr>
        <w:instrText>ADDIN CSL_CITATION {"citationItems":[{"id":"ITEM-1","itemData":{"author":[{"dropping-particle":"","family":"Misbah","given":"M Brilian","non-dropping-particle":"","parse-names":false,"suffix":""},{"dropping-particle":"","family":"Hakim","given":"Al","non-dropping-particle":"","parse-names":false,"suffix":""},{"dropping-particle":"","family":"Tolle","given":"Herman","non-dropping-particle":"","parse-names":false,"suffix":""},{"dropping-particle":"","family":"Kharisma","given":"Agi Putra","non-dropping-particle":"","parse-names":false,"suffix":""}],"container-title":"Jurnal Pengembangan Teknologi Informasi dan Ilmu Komputer (J-PTIIK) Universitas Brawijaya","id":"ITEM-1","issue":"2","issued":{"date-parts":[["2019"]]},"page":"8813-8822","title":"Pengembangan Aplikasi Pelatihan Bahasa Pada Tunarungu Menggunakan Google Speech Berbasis Android","type":"article-journal","volume":"3"},"uris":["http://www.mendeley.com/documents/?uuid=dc326178-cd92-47b7-91f8-27cb94a48f70"]}],"mendeley":{"formattedCitation":"[2]","plainTextFormattedCitation":"[2]","previouslyFormattedCitation":"[2]"},"properties":{"noteIndex":0},"schema":"https://github.com/citation-style-language/schema/raw/master/csl-citation.json"}</w:instrText>
      </w:r>
      <w:r w:rsidR="00EA5724">
        <w:rPr>
          <w:rFonts w:ascii="Times New Roman" w:hAnsi="Times New Roman" w:cs="Times New Roman"/>
          <w:lang w:val="id-ID"/>
        </w:rPr>
        <w:fldChar w:fldCharType="separate"/>
      </w:r>
      <w:r w:rsidR="00EA5724" w:rsidRPr="00EA5724">
        <w:rPr>
          <w:rFonts w:ascii="Times New Roman" w:hAnsi="Times New Roman" w:cs="Times New Roman"/>
          <w:noProof/>
          <w:lang w:val="id-ID"/>
        </w:rPr>
        <w:t>[2]</w:t>
      </w:r>
      <w:r w:rsidR="00EA5724">
        <w:rPr>
          <w:rFonts w:ascii="Times New Roman" w:hAnsi="Times New Roman" w:cs="Times New Roman"/>
          <w:lang w:val="id-ID"/>
        </w:rPr>
        <w:fldChar w:fldCharType="end"/>
      </w:r>
      <w:r w:rsidR="00EA5724">
        <w:rPr>
          <w:rFonts w:ascii="Times New Roman" w:hAnsi="Times New Roman" w:cs="Times New Roman"/>
          <w:lang w:val="id-ID"/>
        </w:rPr>
        <w:t xml:space="preserve">. </w:t>
      </w:r>
      <w:r w:rsidR="00C14265" w:rsidRPr="008F5DD1">
        <w:rPr>
          <w:rFonts w:ascii="Times New Roman" w:hAnsi="Times New Roman" w:cs="Times New Roman"/>
          <w:b/>
          <w:bCs/>
          <w:lang w:val="id-ID"/>
        </w:rPr>
        <w:t xml:space="preserve">Table 1 </w:t>
      </w:r>
      <w:r w:rsidR="00C14265">
        <w:rPr>
          <w:rFonts w:ascii="Times New Roman" w:hAnsi="Times New Roman" w:cs="Times New Roman"/>
          <w:lang w:val="id-ID"/>
        </w:rPr>
        <w:t>shows an overview of technological roles</w:t>
      </w:r>
      <w:r w:rsidR="0011190F">
        <w:rPr>
          <w:rFonts w:ascii="Times New Roman" w:hAnsi="Times New Roman" w:cs="Times New Roman"/>
          <w:lang w:val="id-ID"/>
        </w:rPr>
        <w:t xml:space="preserve"> in the education sector</w:t>
      </w:r>
      <w:r w:rsidR="00C14265">
        <w:rPr>
          <w:rFonts w:ascii="Times New Roman" w:hAnsi="Times New Roman" w:cs="Times New Roman"/>
          <w:lang w:val="id-ID"/>
        </w:rPr>
        <w:t xml:space="preserve"> for disabled people from some researchers. </w:t>
      </w:r>
    </w:p>
    <w:p w14:paraId="2C69FE58" w14:textId="77777777" w:rsidR="00EA5724" w:rsidRDefault="00EA5724" w:rsidP="006B04E8">
      <w:pPr>
        <w:spacing w:after="0" w:line="240" w:lineRule="auto"/>
        <w:ind w:firstLine="567"/>
        <w:jc w:val="both"/>
        <w:rPr>
          <w:rFonts w:ascii="Times New Roman" w:hAnsi="Times New Roman" w:cs="Times New Roman"/>
          <w:lang w:val="id-ID"/>
        </w:rPr>
      </w:pPr>
    </w:p>
    <w:p w14:paraId="0777379B" w14:textId="3E15E982" w:rsidR="0011190F" w:rsidRDefault="006C065D" w:rsidP="00A206BA">
      <w:pPr>
        <w:spacing w:after="0" w:line="240" w:lineRule="auto"/>
        <w:jc w:val="center"/>
        <w:rPr>
          <w:rFonts w:ascii="Times New Roman" w:hAnsi="Times New Roman" w:cs="Times New Roman"/>
          <w:lang w:val="id-ID"/>
        </w:rPr>
      </w:pPr>
      <w:r w:rsidRPr="0011190F">
        <w:rPr>
          <w:rFonts w:ascii="Times New Roman" w:hAnsi="Times New Roman" w:cs="Times New Roman"/>
          <w:b/>
          <w:bCs/>
          <w:lang w:val="id-ID"/>
        </w:rPr>
        <w:lastRenderedPageBreak/>
        <w:t>Table 1.</w:t>
      </w:r>
      <w:r>
        <w:rPr>
          <w:rFonts w:ascii="Times New Roman" w:hAnsi="Times New Roman" w:cs="Times New Roman"/>
          <w:lang w:val="id-ID"/>
        </w:rPr>
        <w:t xml:space="preserve"> An overview of </w:t>
      </w:r>
      <w:r w:rsidR="0011190F">
        <w:rPr>
          <w:rFonts w:ascii="Times New Roman" w:hAnsi="Times New Roman" w:cs="Times New Roman"/>
          <w:lang w:val="id-ID"/>
        </w:rPr>
        <w:t xml:space="preserve">educational-purposed </w:t>
      </w:r>
      <w:r>
        <w:rPr>
          <w:rFonts w:ascii="Times New Roman" w:hAnsi="Times New Roman" w:cs="Times New Roman"/>
          <w:lang w:val="id-ID"/>
        </w:rPr>
        <w:t>technological application for disabled people expressed from research keywords</w:t>
      </w:r>
    </w:p>
    <w:tbl>
      <w:tblPr>
        <w:tblW w:w="9463" w:type="dxa"/>
        <w:jc w:val="center"/>
        <w:tblLayout w:type="fixed"/>
        <w:tblLook w:val="04A0" w:firstRow="1" w:lastRow="0" w:firstColumn="1" w:lastColumn="0" w:noHBand="0" w:noVBand="1"/>
      </w:tblPr>
      <w:tblGrid>
        <w:gridCol w:w="1418"/>
        <w:gridCol w:w="4961"/>
        <w:gridCol w:w="1151"/>
        <w:gridCol w:w="1933"/>
      </w:tblGrid>
      <w:tr w:rsidR="00BB39F9" w:rsidRPr="00A75E4D" w14:paraId="6296E19A" w14:textId="578ACD1E" w:rsidTr="0054561D">
        <w:trPr>
          <w:trHeight w:val="480"/>
          <w:tblHeader/>
          <w:jc w:val="center"/>
        </w:trPr>
        <w:tc>
          <w:tcPr>
            <w:tcW w:w="1418" w:type="dxa"/>
            <w:tcBorders>
              <w:top w:val="single" w:sz="4" w:space="0" w:color="auto"/>
              <w:bottom w:val="single" w:sz="4" w:space="0" w:color="auto"/>
            </w:tcBorders>
            <w:shd w:val="clear" w:color="auto" w:fill="auto"/>
            <w:vAlign w:val="center"/>
          </w:tcPr>
          <w:p w14:paraId="72639623" w14:textId="26698EE5" w:rsidR="00BB39F9" w:rsidRPr="0011190F" w:rsidRDefault="00BB39F9" w:rsidP="00BB39F9">
            <w:pPr>
              <w:spacing w:after="0" w:line="240" w:lineRule="auto"/>
              <w:jc w:val="center"/>
              <w:rPr>
                <w:rFonts w:ascii="Times New Roman" w:hAnsi="Times New Roman" w:cs="Times New Roman"/>
                <w:lang w:val="id-ID"/>
              </w:rPr>
            </w:pPr>
            <w:r>
              <w:rPr>
                <w:rFonts w:ascii="Times New Roman" w:hAnsi="Times New Roman" w:cs="Times New Roman"/>
                <w:lang w:val="id-ID"/>
              </w:rPr>
              <w:t>Authors</w:t>
            </w:r>
          </w:p>
        </w:tc>
        <w:tc>
          <w:tcPr>
            <w:tcW w:w="4961" w:type="dxa"/>
            <w:tcBorders>
              <w:top w:val="single" w:sz="4" w:space="0" w:color="auto"/>
              <w:bottom w:val="single" w:sz="4" w:space="0" w:color="auto"/>
            </w:tcBorders>
            <w:shd w:val="clear" w:color="auto" w:fill="auto"/>
            <w:vAlign w:val="center"/>
          </w:tcPr>
          <w:p w14:paraId="6518DEF2" w14:textId="3722A39A" w:rsidR="00BB39F9" w:rsidRPr="006C065D" w:rsidRDefault="00BB39F9" w:rsidP="00BB39F9">
            <w:pPr>
              <w:spacing w:after="0" w:line="240" w:lineRule="auto"/>
              <w:jc w:val="center"/>
              <w:rPr>
                <w:rFonts w:ascii="Times New Roman" w:hAnsi="Times New Roman" w:cs="Times New Roman"/>
                <w:lang w:val="id-ID"/>
              </w:rPr>
            </w:pPr>
            <w:r>
              <w:rPr>
                <w:rFonts w:ascii="Times New Roman" w:hAnsi="Times New Roman" w:cs="Times New Roman"/>
                <w:lang w:val="id-ID"/>
              </w:rPr>
              <w:t>Involved technology/technological output</w:t>
            </w:r>
          </w:p>
        </w:tc>
        <w:tc>
          <w:tcPr>
            <w:tcW w:w="1151" w:type="dxa"/>
            <w:tcBorders>
              <w:top w:val="single" w:sz="4" w:space="0" w:color="auto"/>
              <w:bottom w:val="single" w:sz="4" w:space="0" w:color="auto"/>
            </w:tcBorders>
            <w:vAlign w:val="center"/>
          </w:tcPr>
          <w:p w14:paraId="5C406E6E" w14:textId="65C05758" w:rsidR="00BB39F9" w:rsidRPr="0011190F" w:rsidRDefault="00FE2658" w:rsidP="00BB39F9">
            <w:pPr>
              <w:spacing w:after="0" w:line="240" w:lineRule="auto"/>
              <w:jc w:val="center"/>
              <w:rPr>
                <w:rFonts w:ascii="Times New Roman" w:hAnsi="Times New Roman" w:cs="Times New Roman"/>
                <w:lang w:val="id-ID"/>
              </w:rPr>
            </w:pPr>
            <w:r>
              <w:rPr>
                <w:rFonts w:ascii="Times New Roman" w:hAnsi="Times New Roman" w:cs="Times New Roman"/>
                <w:lang w:val="id-ID"/>
              </w:rPr>
              <w:t>C</w:t>
            </w:r>
            <w:r w:rsidR="00BB39F9">
              <w:rPr>
                <w:rFonts w:ascii="Times New Roman" w:hAnsi="Times New Roman" w:cs="Times New Roman"/>
                <w:lang w:val="id-ID"/>
              </w:rPr>
              <w:t>ategory</w:t>
            </w:r>
          </w:p>
        </w:tc>
        <w:tc>
          <w:tcPr>
            <w:tcW w:w="1933" w:type="dxa"/>
            <w:tcBorders>
              <w:top w:val="single" w:sz="4" w:space="0" w:color="auto"/>
              <w:bottom w:val="single" w:sz="4" w:space="0" w:color="auto"/>
            </w:tcBorders>
            <w:vAlign w:val="center"/>
          </w:tcPr>
          <w:p w14:paraId="5F5A1458" w14:textId="09745897" w:rsidR="00BB39F9" w:rsidRPr="0011190F" w:rsidRDefault="00BB39F9" w:rsidP="00BB39F9">
            <w:pPr>
              <w:spacing w:after="0" w:line="240" w:lineRule="auto"/>
              <w:jc w:val="center"/>
              <w:rPr>
                <w:rFonts w:ascii="Times New Roman" w:hAnsi="Times New Roman" w:cs="Times New Roman"/>
                <w:lang w:val="id-ID"/>
              </w:rPr>
            </w:pPr>
            <w:r>
              <w:rPr>
                <w:rFonts w:ascii="Times New Roman" w:hAnsi="Times New Roman" w:cs="Times New Roman"/>
                <w:lang w:val="id-ID"/>
              </w:rPr>
              <w:t>Technological use</w:t>
            </w:r>
          </w:p>
        </w:tc>
      </w:tr>
      <w:tr w:rsidR="00BB39F9" w:rsidRPr="00A75E4D" w14:paraId="268E10D0" w14:textId="655003E7" w:rsidTr="0054561D">
        <w:trPr>
          <w:trHeight w:val="20"/>
          <w:jc w:val="center"/>
        </w:trPr>
        <w:tc>
          <w:tcPr>
            <w:tcW w:w="1418" w:type="dxa"/>
            <w:tcBorders>
              <w:top w:val="single" w:sz="4" w:space="0" w:color="auto"/>
            </w:tcBorders>
            <w:shd w:val="clear" w:color="auto" w:fill="auto"/>
          </w:tcPr>
          <w:p w14:paraId="5159B93F" w14:textId="4657DC14" w:rsidR="00BB39F9" w:rsidRPr="006C065D" w:rsidRDefault="00BB39F9" w:rsidP="00C105A7">
            <w:pPr>
              <w:spacing w:after="0" w:line="240" w:lineRule="auto"/>
              <w:rPr>
                <w:rFonts w:ascii="Times New Roman" w:hAnsi="Times New Roman" w:cs="Times New Roman"/>
                <w:lang w:val="id-ID"/>
              </w:rPr>
            </w:pPr>
            <w:r w:rsidRPr="006C065D">
              <w:rPr>
                <w:rFonts w:ascii="Times New Roman" w:hAnsi="Times New Roman" w:cs="Times New Roman"/>
                <w:lang w:val="id-ID"/>
              </w:rPr>
              <w:t xml:space="preserve">Abdallah and Fayyoumi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{"citationItems":[{"id":"ITEM-1","itemData":{"DOI":"10.1016/j.procs.2016.08.044","ISSN":"18770509","abstract":"Social communication is one of the most important pillars that our society based on. It is well-known that the language is the only way to communicate and interact with each other verbally or non-verbal way. People with special needs are members of this society and have the right to enjoy the communication with the external environment in an easy and professional manner. This paper aims to provide an interesting application that guarantees ultimate communication with the disabled users and vice versa. The key feature of this application is employing the Arabic language as a medium of communication to learn all the sign language terms. The power of this application appears in two aspects: first of all, the ability of normal people to communicate with the targeted people without having any previous knowledge on signs language. This can be either achieved by voice recognition of words or by typing the words in the Arabic language. The application is then displays the appropriate image(s) in the sign language. Secondly, and more importantly, people with special needs communicate with normal people by choosing the signs images on their phones from the numerous categories stored in the databases which express their ideas and thoughts. Consequently, the set of images is transformed into a text paragraph. We evaluated our application by testing it on real deaf and dumb users. We carefully created scenarios on realistic situations. The early results are promising as all deaf found the proposed technology useful and 90% of them wanted to use it on daily basis.","author":[{"dropping-particle":"","family":"Abdallah","given":"Emad E.","non-dropping-particle":"","parse-names":false,"suffix":""},{"dropping-particle":"","family":"Fayyoumi","given":"Ebaa","non-dropping-particle":"","parse-names":false,"suffix":""}],"container-title":"Procedia Computer Science","id":"ITEM-1","issue":"Fnc","issued":{"date-parts":[["2016"]]},"page":"295-301","publisher":"Elsevier Masson SAS","title":"Assistive Technology for Deaf People Based on Android Platform","type":"article-journal","volume":"94"},"uris":["http://www.mendeley.com/documents/?uuid=52211a29-8d6f-448b-bf6b-141eaf254d59"]}],"mendeley":{"formattedCitation":"[8]","plainTextFormattedCitation":"[8]","previouslyFormattedCitation":"[8]"},"properties":{"noteIndex":0},"schema":"https://github.com/citation-style-language/schema/raw/master/csl-citation.json"}</w:instrText>
            </w:r>
            <w:r>
              <w:rPr>
                <w:rFonts w:ascii="Times New Roman" w:hAnsi="Times New Roman" w:cs="Times New Roman"/>
                <w:lang w:val="id-ID"/>
              </w:rPr>
              <w:fldChar w:fldCharType="separate"/>
            </w:r>
            <w:r w:rsidRPr="006C065D">
              <w:rPr>
                <w:rFonts w:ascii="Times New Roman" w:hAnsi="Times New Roman" w:cs="Times New Roman"/>
                <w:noProof/>
                <w:lang w:val="id-ID"/>
              </w:rPr>
              <w:t>[8]</w:t>
            </w:r>
            <w:r>
              <w:rPr>
                <w:rFonts w:ascii="Times New Roman" w:hAnsi="Times New Roman" w:cs="Times New Roman"/>
                <w:lang w:val="id-ID"/>
              </w:rPr>
              <w:fldChar w:fldCharType="end"/>
            </w:r>
          </w:p>
        </w:tc>
        <w:tc>
          <w:tcPr>
            <w:tcW w:w="4961" w:type="dxa"/>
            <w:tcBorders>
              <w:top w:val="single" w:sz="4" w:space="0" w:color="auto"/>
            </w:tcBorders>
            <w:shd w:val="clear" w:color="auto" w:fill="auto"/>
          </w:tcPr>
          <w:p w14:paraId="7A2479BA" w14:textId="58DABCD4" w:rsidR="00BB39F9" w:rsidRPr="006C065D" w:rsidRDefault="00BB39F9" w:rsidP="00C105A7">
            <w:pPr>
              <w:spacing w:after="0" w:line="240" w:lineRule="auto"/>
              <w:rPr>
                <w:rFonts w:ascii="Times New Roman" w:hAnsi="Times New Roman" w:cs="Times New Roman"/>
              </w:rPr>
            </w:pPr>
            <w:r>
              <w:rPr>
                <w:rFonts w:ascii="Times New Roman" w:hAnsi="Times New Roman" w:cs="Times New Roman"/>
                <w:lang w:val="id-ID"/>
              </w:rPr>
              <w:t>Android-based mobile apps for deaf and dumb people to assist communication in the Arabic language</w:t>
            </w:r>
          </w:p>
        </w:tc>
        <w:tc>
          <w:tcPr>
            <w:tcW w:w="1151" w:type="dxa"/>
            <w:tcBorders>
              <w:top w:val="single" w:sz="4" w:space="0" w:color="auto"/>
            </w:tcBorders>
          </w:tcPr>
          <w:p w14:paraId="444FB894" w14:textId="58CFD67E" w:rsidR="00BB39F9" w:rsidRPr="00A75E4D" w:rsidRDefault="00BB39F9" w:rsidP="001503B5">
            <w:pPr>
              <w:spacing w:after="0" w:line="240" w:lineRule="auto"/>
              <w:jc w:val="center"/>
              <w:rPr>
                <w:rFonts w:ascii="Times New Roman" w:hAnsi="Times New Roman" w:cs="Times New Roman"/>
                <w:lang w:val="id-ID"/>
              </w:rPr>
            </w:pPr>
            <w:r>
              <w:rPr>
                <w:rFonts w:ascii="Times New Roman" w:hAnsi="Times New Roman" w:cs="Times New Roman"/>
                <w:lang w:val="id-ID"/>
              </w:rPr>
              <w:t>Mobile app</w:t>
            </w:r>
          </w:p>
        </w:tc>
        <w:tc>
          <w:tcPr>
            <w:tcW w:w="1933" w:type="dxa"/>
            <w:tcBorders>
              <w:top w:val="single" w:sz="4" w:space="0" w:color="auto"/>
            </w:tcBorders>
          </w:tcPr>
          <w:p w14:paraId="722F04E6" w14:textId="6DF899F1" w:rsidR="00BB39F9" w:rsidRPr="00A75E4D" w:rsidRDefault="00BB39F9" w:rsidP="001503B5">
            <w:pPr>
              <w:spacing w:after="0" w:line="240" w:lineRule="auto"/>
              <w:jc w:val="center"/>
              <w:rPr>
                <w:rFonts w:ascii="Times New Roman" w:hAnsi="Times New Roman" w:cs="Times New Roman"/>
                <w:lang w:val="id-ID"/>
              </w:rPr>
            </w:pPr>
            <w:r>
              <w:rPr>
                <w:rFonts w:ascii="Times New Roman" w:hAnsi="Times New Roman" w:cs="Times New Roman"/>
                <w:lang w:val="id-ID"/>
              </w:rPr>
              <w:t>Assistance</w:t>
            </w:r>
          </w:p>
        </w:tc>
      </w:tr>
      <w:tr w:rsidR="00BB39F9" w:rsidRPr="00A75E4D" w14:paraId="653F89A0" w14:textId="62CDB221" w:rsidTr="0054561D">
        <w:trPr>
          <w:trHeight w:val="20"/>
          <w:jc w:val="center"/>
        </w:trPr>
        <w:tc>
          <w:tcPr>
            <w:tcW w:w="1418" w:type="dxa"/>
            <w:shd w:val="clear" w:color="auto" w:fill="auto"/>
          </w:tcPr>
          <w:p w14:paraId="3327B9C1" w14:textId="4E80B241" w:rsidR="00BB39F9" w:rsidRPr="009B3891" w:rsidRDefault="00BB39F9" w:rsidP="00C105A7">
            <w:pPr>
              <w:spacing w:after="0" w:line="240" w:lineRule="auto"/>
              <w:rPr>
                <w:rFonts w:ascii="Times New Roman" w:hAnsi="Times New Roman" w:cs="Times New Roman"/>
                <w:lang w:val="id-ID"/>
              </w:rPr>
            </w:pPr>
            <w:r>
              <w:rPr>
                <w:rFonts w:ascii="Times New Roman" w:hAnsi="Times New Roman" w:cs="Times New Roman"/>
                <w:lang w:val="id-ID"/>
              </w:rPr>
              <w:t xml:space="preserve">Gerling et al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{"citationItems":[{"id":"ITEM-1","itemData":{"DOI":"10.1016/j.ijhcs.2015.08.009","ISSN":"10959300","abstract":"Although participatory design (PD) is currently the most acceptable and respectful process we have for designing technology, recent discussions suggest that there may be two barriers to the successful application of PD to the design of digital games: First, the involvement of audiences with special needs can introduce new practical and ethical challenges to the design process. Second, the use of non-experts in game design roles has been criticised in that participants lack skills necessary to create games of appropriate quality. To explore how domain knowledge and user involvement influence game design, we present results from two projects that addressed the creation of movement-based wheelchair-controlled video games from different perspectives. The first project was carried out together with a local school that provides education for young people with special needs, where we invited students who use wheelchairs to take part in design sessions. The second project involved university students on a game development course, who do not use wheelchairs, taking on the role of expert designers. They were asked to design concepts for wheelchair-controlled games as part of a final-year course on game design. Our results show that concepts developed by both groups were generally suitable examples of wheelchair-controlled motion-based video games, but we observed differences regarding level of detail of game concepts, and ideas of disability. Additionally, our results show that the design exercise exposed vulnerabilities in both groups, outlining that the risk of practical and emotional vulnerability needs to be considered when working with the target audience as well as expert designers.","author":[{"dropping-particle":"","family":"Gerling","given":"Kathrin M.","non-dropping-particle":"","parse-names":false,"suffix":""},{"dropping-particle":"","family":"Linehan","given":"Conor","non-dropping-particle":"","parse-names":false,"suffix":""},{"dropping-particle":"","family":"Kirman","given":"Ben","non-dropping-particle":"","parse-names":false,"suffix":""},{"dropping-particle":"","family":"Kalyn","given":"Michael R.","non-dropping-particle":"","parse-names":false,"suffix":""},{"dropping-particle":"","family":"Evans","given":"Adam B.","non-dropping-particle":"","parse-names":false,"suffix":""},{"dropping-particle":"","family":"Hicks","given":"Kieran C.","non-dropping-particle":"","parse-names":false,"suffix":""}],"container-title":"International Journal of Human Computer Studies","id":"ITEM-1","issued":{"date-parts":[["2015"]]},"page":"64-73","publisher":"Elsevier","title":"Creating wheelchair-controlled video games: Challenges and opportunities when involving young people with mobility impairments and game design experts","type":"article-journal","volume":"94"},"uris":["http://www.mendeley.com/documents/?uuid=40794ddf-a608-422c-a29e-ed31c343f621"]}],"mendeley":{"formattedCitation":"[9]","plainTextFormattedCitation":"[9]","previouslyFormattedCitation":"[9]"},"properties":{"noteIndex":0},"schema":"https://github.com/citation-style-language/schema/raw/master/csl-citation.json"}</w:instrText>
            </w:r>
            <w:r>
              <w:rPr>
                <w:rFonts w:ascii="Times New Roman" w:hAnsi="Times New Roman" w:cs="Times New Roman"/>
                <w:lang w:val="id-ID"/>
              </w:rPr>
              <w:fldChar w:fldCharType="separate"/>
            </w:r>
            <w:r w:rsidRPr="00D02C26">
              <w:rPr>
                <w:rFonts w:ascii="Times New Roman" w:hAnsi="Times New Roman" w:cs="Times New Roman"/>
                <w:noProof/>
                <w:lang w:val="id-ID"/>
              </w:rPr>
              <w:t>[9]</w:t>
            </w:r>
            <w:r>
              <w:rPr>
                <w:rFonts w:ascii="Times New Roman" w:hAnsi="Times New Roman" w:cs="Times New Roman"/>
                <w:lang w:val="id-ID"/>
              </w:rPr>
              <w:fldChar w:fldCharType="end"/>
            </w:r>
          </w:p>
        </w:tc>
        <w:tc>
          <w:tcPr>
            <w:tcW w:w="4961" w:type="dxa"/>
            <w:shd w:val="clear" w:color="auto" w:fill="auto"/>
          </w:tcPr>
          <w:p w14:paraId="160DF1D0" w14:textId="3E41441C" w:rsidR="00BB39F9" w:rsidRPr="006C065D" w:rsidRDefault="00BB39F9" w:rsidP="00C105A7">
            <w:pPr>
              <w:spacing w:after="0" w:line="240" w:lineRule="auto"/>
              <w:rPr>
                <w:rFonts w:ascii="Times New Roman" w:hAnsi="Times New Roman" w:cs="Times New Roman"/>
              </w:rPr>
            </w:pPr>
            <w:r>
              <w:rPr>
                <w:rFonts w:ascii="Times New Roman" w:hAnsi="Times New Roman" w:cs="Times New Roman"/>
                <w:iCs/>
                <w:lang w:val="id-ID"/>
              </w:rPr>
              <w:t>Wheel chair-controlled motion-based video games</w:t>
            </w:r>
            <w:r w:rsidRPr="006C065D">
              <w:rPr>
                <w:rFonts w:ascii="Times New Roman" w:hAnsi="Times New Roman" w:cs="Times New Roman"/>
              </w:rPr>
              <w:t xml:space="preserve"> </w:t>
            </w:r>
          </w:p>
        </w:tc>
        <w:tc>
          <w:tcPr>
            <w:tcW w:w="1151" w:type="dxa"/>
          </w:tcPr>
          <w:p w14:paraId="6D37C76C" w14:textId="63F6EAEA" w:rsidR="00BB39F9" w:rsidRPr="00BB39F9" w:rsidRDefault="00BB39F9" w:rsidP="001503B5">
            <w:pPr>
              <w:spacing w:after="0" w:line="240" w:lineRule="auto"/>
              <w:jc w:val="center"/>
              <w:rPr>
                <w:rFonts w:ascii="Times New Roman" w:hAnsi="Times New Roman" w:cs="Times New Roman"/>
                <w:lang w:val="id-ID"/>
              </w:rPr>
            </w:pPr>
            <w:r>
              <w:rPr>
                <w:rFonts w:ascii="Times New Roman" w:hAnsi="Times New Roman" w:cs="Times New Roman"/>
                <w:lang w:val="id-ID"/>
              </w:rPr>
              <w:t>Game</w:t>
            </w:r>
          </w:p>
        </w:tc>
        <w:tc>
          <w:tcPr>
            <w:tcW w:w="1933" w:type="dxa"/>
          </w:tcPr>
          <w:p w14:paraId="5F29EC38" w14:textId="63728138" w:rsidR="00BB39F9" w:rsidRPr="00BB39F9" w:rsidRDefault="00BB39F9" w:rsidP="001503B5">
            <w:pPr>
              <w:spacing w:after="0" w:line="240" w:lineRule="auto"/>
              <w:jc w:val="center"/>
              <w:rPr>
                <w:rFonts w:ascii="Times New Roman" w:hAnsi="Times New Roman" w:cs="Times New Roman"/>
                <w:lang w:val="id-ID"/>
              </w:rPr>
            </w:pPr>
            <w:r>
              <w:rPr>
                <w:rFonts w:ascii="Times New Roman" w:hAnsi="Times New Roman" w:cs="Times New Roman"/>
                <w:lang w:val="id-ID"/>
              </w:rPr>
              <w:t>Assistance</w:t>
            </w:r>
          </w:p>
        </w:tc>
      </w:tr>
      <w:tr w:rsidR="00BB39F9" w:rsidRPr="00A75E4D" w14:paraId="48A74735" w14:textId="549301F6" w:rsidTr="0054561D">
        <w:trPr>
          <w:trHeight w:val="20"/>
          <w:jc w:val="center"/>
        </w:trPr>
        <w:tc>
          <w:tcPr>
            <w:tcW w:w="1418" w:type="dxa"/>
            <w:shd w:val="clear" w:color="auto" w:fill="auto"/>
          </w:tcPr>
          <w:p w14:paraId="518FB908" w14:textId="4D983371" w:rsidR="00BB39F9" w:rsidRPr="00BF24AE" w:rsidRDefault="00BB39F9" w:rsidP="00C105A7">
            <w:pPr>
              <w:spacing w:after="0" w:line="240" w:lineRule="auto"/>
              <w:rPr>
                <w:rFonts w:ascii="Times New Roman" w:hAnsi="Times New Roman" w:cs="Times New Roman"/>
                <w:lang w:val="id-ID"/>
              </w:rPr>
            </w:pPr>
            <w:proofErr w:type="spellStart"/>
            <w:r w:rsidRPr="006C065D">
              <w:rPr>
                <w:rFonts w:ascii="Times New Roman" w:hAnsi="Times New Roman" w:cs="Times New Roman"/>
              </w:rPr>
              <w:t>Merilampi</w:t>
            </w:r>
            <w:proofErr w:type="spellEnd"/>
            <w:r>
              <w:rPr>
                <w:rFonts w:ascii="Times New Roman" w:hAnsi="Times New Roman" w:cs="Times New Roman"/>
                <w:lang w:val="id-ID"/>
              </w:rPr>
              <w:t xml:space="preserve"> et al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{"citationItems":[{"id":"ITEM-1","itemData":{"DOI":"10.1108/JAT-12-2013-0033","ISBN":"0120140004","ISSN":"20428723","abstract":"Purpose: Cognitive self-rehabilitation lacks updated means and tools. The purpose of this paper is to evaluate the effect of cognitively simulating mobile games on the cognitive skills and recreation of older people with memory impairment. Design/methodology/approach: Mobile games that require cognitive skills were developed. The games were tested by memory-impaired older adults, average age of 90. Gaming interventions took place for three months on a daily basis. Game outcomes were automatically recorded and user feedback was collected by interviews. The progress of the testees was also evaluated by means of Trial Making Test A. Findings: Improvement in game scores was found. Other significant effects of game play were enhanced recreation and self-managed activity level. Game play did not have any effect on the traditional Trail Making Test results but the results of the Trail Making game showed improvement. The Trail Making game also showed a large variance in daily scores, which implies that performing just a single Trail Making Test might lead to misreading a person's condition. Research limitations/implications: The results are an encouragement for conducting further testing (on a larger test group, over a longer time) and continuing with game development for cognitively impaired older adults. A similar game trial will also be arranged for a younger population with better overall health condition. Practical implications: New business opportunities are also possible in game development and gaming services. Social implications: Games have the potential for self-rehabilitation and to support extending independent living at home. Originality/value: The paper provides a synopsis of novel cognitive recreation tools, an analysis of their effect and user feedback from professional staff as well as potential new ideas for game developers.","author":[{"dropping-particle":"","family":"Merilampi","given":"Sari","non-dropping-particle":"","parse-names":false,"suffix":""},{"dropping-particle":"","family":"Sirkka","given":"Andrew","non-dropping-particle":"","parse-names":false,"suffix":""},{"dropping-particle":"","family":"Leino","given":"Mirka","non-dropping-particle":"","parse-names":false,"suffix":""},{"dropping-particle":"","family":"Koivisto","given":"Antti","non-dropping-particle":"","parse-names":false,"suffix":""},{"dropping-particle":"","family":"Finn","given":"Enda","non-dropping-particle":"","parse-names":false,"suffix":""}],"container-title":"Journal of Assistive Technologies","id":"ITEM-1","issue":"4","issued":{"date-parts":[["2014"]]},"page":"207-223","title":"Cognitive mobile games for memory impaired older adults","type":"article-journal","volume":"8"},"uris":["http://www.mendeley.com/documents/?uuid=44644a6d-fd75-4491-a26e-569fa2db17cb"]}],"mendeley":{"formattedCitation":"[10]","plainTextFormattedCitation":"[10]","previouslyFormattedCitation":"[10]"},"properties":{"noteIndex":0},"schema":"https://github.com/citation-style-language/schema/raw/master/csl-citation.json"}</w:instrText>
            </w:r>
            <w:r>
              <w:rPr>
                <w:rFonts w:ascii="Times New Roman" w:hAnsi="Times New Roman" w:cs="Times New Roman"/>
                <w:lang w:val="id-ID"/>
              </w:rPr>
              <w:fldChar w:fldCharType="separate"/>
            </w:r>
            <w:r w:rsidRPr="00BF24AE">
              <w:rPr>
                <w:rFonts w:ascii="Times New Roman" w:hAnsi="Times New Roman" w:cs="Times New Roman"/>
                <w:noProof/>
                <w:lang w:val="id-ID"/>
              </w:rPr>
              <w:t>[10]</w:t>
            </w:r>
            <w:r>
              <w:rPr>
                <w:rFonts w:ascii="Times New Roman" w:hAnsi="Times New Roman" w:cs="Times New Roman"/>
                <w:lang w:val="id-ID"/>
              </w:rPr>
              <w:fldChar w:fldCharType="end"/>
            </w:r>
          </w:p>
        </w:tc>
        <w:tc>
          <w:tcPr>
            <w:tcW w:w="4961" w:type="dxa"/>
            <w:shd w:val="clear" w:color="auto" w:fill="auto"/>
          </w:tcPr>
          <w:p w14:paraId="11BA560E" w14:textId="05D31D16" w:rsidR="00BB39F9" w:rsidRPr="00BB39F9" w:rsidRDefault="00BB39F9" w:rsidP="00C105A7">
            <w:pPr>
              <w:spacing w:after="0" w:line="240" w:lineRule="auto"/>
              <w:rPr>
                <w:rFonts w:ascii="Times New Roman" w:hAnsi="Times New Roman" w:cs="Times New Roman"/>
                <w:lang w:val="id-ID"/>
              </w:rPr>
            </w:pPr>
            <w:r>
              <w:rPr>
                <w:rFonts w:ascii="Times New Roman" w:hAnsi="Times New Roman" w:cs="Times New Roman"/>
                <w:lang w:val="id-ID"/>
              </w:rPr>
              <w:t>Cognitive mobile games for memory-impaired older adults</w:t>
            </w:r>
          </w:p>
        </w:tc>
        <w:tc>
          <w:tcPr>
            <w:tcW w:w="1151" w:type="dxa"/>
          </w:tcPr>
          <w:p w14:paraId="2D547B4E" w14:textId="456E92FE" w:rsidR="00BB39F9" w:rsidRPr="00BB39F9" w:rsidRDefault="00BB39F9" w:rsidP="001503B5">
            <w:pPr>
              <w:spacing w:after="0" w:line="240" w:lineRule="auto"/>
              <w:jc w:val="center"/>
              <w:rPr>
                <w:rFonts w:ascii="Times New Roman" w:hAnsi="Times New Roman" w:cs="Times New Roman"/>
                <w:lang w:val="id-ID"/>
              </w:rPr>
            </w:pPr>
            <w:r>
              <w:rPr>
                <w:rFonts w:ascii="Times New Roman" w:hAnsi="Times New Roman" w:cs="Times New Roman"/>
                <w:lang w:val="id-ID"/>
              </w:rPr>
              <w:t>Game</w:t>
            </w:r>
          </w:p>
        </w:tc>
        <w:tc>
          <w:tcPr>
            <w:tcW w:w="1933" w:type="dxa"/>
          </w:tcPr>
          <w:p w14:paraId="5C899C2E" w14:textId="2AC23236" w:rsidR="00BB39F9" w:rsidRPr="00BB39F9" w:rsidRDefault="00BB39F9" w:rsidP="001503B5">
            <w:pPr>
              <w:spacing w:after="0" w:line="240" w:lineRule="auto"/>
              <w:jc w:val="center"/>
              <w:rPr>
                <w:rFonts w:ascii="Times New Roman" w:hAnsi="Times New Roman" w:cs="Times New Roman"/>
                <w:lang w:val="id-ID"/>
              </w:rPr>
            </w:pPr>
            <w:r>
              <w:rPr>
                <w:rFonts w:ascii="Times New Roman" w:hAnsi="Times New Roman" w:cs="Times New Roman"/>
                <w:lang w:val="id-ID"/>
              </w:rPr>
              <w:t>Rehabilitation</w:t>
            </w:r>
          </w:p>
        </w:tc>
      </w:tr>
      <w:tr w:rsidR="00BB39F9" w:rsidRPr="00A75E4D" w14:paraId="63A10DC1" w14:textId="0B20CACF" w:rsidTr="0054561D">
        <w:trPr>
          <w:trHeight w:val="20"/>
          <w:jc w:val="center"/>
        </w:trPr>
        <w:tc>
          <w:tcPr>
            <w:tcW w:w="1418" w:type="dxa"/>
            <w:shd w:val="clear" w:color="auto" w:fill="auto"/>
          </w:tcPr>
          <w:p w14:paraId="5463A348" w14:textId="1FF65FFD" w:rsidR="00BB39F9" w:rsidRPr="006C065D" w:rsidRDefault="00BB39F9" w:rsidP="00C105A7">
            <w:pPr>
              <w:spacing w:after="0" w:line="240" w:lineRule="auto"/>
              <w:rPr>
                <w:rFonts w:ascii="Times New Roman" w:hAnsi="Times New Roman" w:cs="Times New Roman"/>
              </w:rPr>
            </w:pPr>
            <w:r w:rsidRPr="006C065D">
              <w:rPr>
                <w:rFonts w:ascii="Times New Roman" w:hAnsi="Times New Roman" w:cs="Times New Roman"/>
              </w:rPr>
              <w:t>Colman</w:t>
            </w:r>
            <w:r>
              <w:rPr>
                <w:rFonts w:ascii="Times New Roman" w:hAnsi="Times New Roman" w:cs="Times New Roman"/>
                <w:lang w:val="id-ID"/>
              </w:rPr>
              <w:t xml:space="preserve"> et </w:t>
            </w:r>
            <w:r w:rsidRPr="006C065D">
              <w:rPr>
                <w:rFonts w:ascii="Times New Roman" w:hAnsi="Times New Roman" w:cs="Times New Roman"/>
                <w:lang w:val="id-ID"/>
              </w:rPr>
              <w:t>al</w:t>
            </w:r>
            <w:r w:rsidRPr="006C065D">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{"citationItems":[{"id":"ITEM-1","itemData":{"DOI":"10.1108/JAT-02-2014-0010","ISSN":"20428723","abstract":"© Emerald Group Publishing Limited. Purpose: The purpose of this paper is to report a pilot experiment to test if multi-player online video games could provide a measurable cognitive therapeutic benefit for brain-injured people. Design/methodology/approach: Single-subject research design with n¼3 brain-injured participants. Four alternating intervention and non-intervention weeks. Battery of cognitive tests taken at the start of the experiment and at the end of each week. Findings: Widely varying results with large standard deviation overall. Research limitations/implications: The experimental design was heavily reliant on multiple participants logging in at the same time. Server logs showed that this happened relatively rarely. Practical implications: Implications for the next iteration of the experiment are to refine the game design to avoid the need to synchronise the participants. The findings presented may be of practical use to other researchers in this area. Social implications: Acquired brain injury has been described as an epidemic, and is rising, with stroke being a leading cause. Traumatic brain injury (e.g. due to road traffic accident) has increasing prevalence in low-middle income countries. This research aims to provide a form of therapy to people for whom physical access to rehabilitation services is limited. Originality/value: The use of multi-player online video games as rehabilitation is a relatively unexplored area. A positive result in an experiment of this nature would indicate the potential for a new, complimentary form of cognitive therapy for brain-injured people.","author":[{"dropping-particle":"","family":"Colman","given":"Jason","non-dropping-particle":"","parse-names":false,"suffix":""},{"dropping-particle":"","family":"Briggs","given":"Jim","non-dropping-particle":"","parse-names":false,"suffix":""},{"dropping-particle":"","family":"Good","given":"Alice","non-dropping-particle":"","parse-names":false,"suffix":""},{"dropping-particle":"","family":"Turner","given":"Louise","non-dropping-particle":"","parse-names":false,"suffix":""}],"container-title":"Journal of Assistive Technologies","id":"ITEM-1","issue":"3","issued":{"date-parts":[["2014"]]},"page":"124-137","title":"Investigating multi-player online video games for brain-injured people","type":"article-journal","volume":"8"},"uris":["http://www.mendeley.com/documents/?uuid=4ac32dee-ca4a-4cdf-a982-3a49af9821b2"]}],"mendeley":{"formattedCitation":"[11]","plainTextFormattedCitation":"[11]","previouslyFormattedCitation":"[11]"},"properties":{"noteIndex":0},"schema":"https://github.com/citation-style-language/schema/raw/master/csl-citation.json"}</w:instrText>
            </w:r>
            <w:r>
              <w:rPr>
                <w:rFonts w:ascii="Times New Roman" w:hAnsi="Times New Roman" w:cs="Times New Roman"/>
              </w:rPr>
              <w:fldChar w:fldCharType="separate"/>
            </w:r>
            <w:r w:rsidRPr="00BB39F9">
              <w:rPr>
                <w:rFonts w:ascii="Times New Roman" w:hAnsi="Times New Roman" w:cs="Times New Roman"/>
                <w:noProof/>
              </w:rPr>
              <w:t>[11]</w:t>
            </w:r>
            <w:r>
              <w:rPr>
                <w:rFonts w:ascii="Times New Roman" w:hAnsi="Times New Roman" w:cs="Times New Roman"/>
              </w:rPr>
              <w:fldChar w:fldCharType="end"/>
            </w:r>
          </w:p>
        </w:tc>
        <w:tc>
          <w:tcPr>
            <w:tcW w:w="4961" w:type="dxa"/>
            <w:shd w:val="clear" w:color="auto" w:fill="auto"/>
          </w:tcPr>
          <w:p w14:paraId="0D7BD1A2" w14:textId="6ED87F60" w:rsidR="00BB39F9" w:rsidRPr="00BB39F9" w:rsidRDefault="00BB39F9" w:rsidP="00C105A7">
            <w:pPr>
              <w:spacing w:after="0" w:line="240" w:lineRule="auto"/>
              <w:rPr>
                <w:rFonts w:ascii="Times New Roman" w:hAnsi="Times New Roman" w:cs="Times New Roman"/>
                <w:iCs/>
                <w:lang w:val="id-ID"/>
              </w:rPr>
            </w:pPr>
            <w:r>
              <w:rPr>
                <w:rFonts w:ascii="Times New Roman" w:hAnsi="Times New Roman" w:cs="Times New Roman"/>
                <w:iCs/>
                <w:lang w:val="id-ID"/>
              </w:rPr>
              <w:t>Multi-player online video games for brain-injured people</w:t>
            </w:r>
          </w:p>
        </w:tc>
        <w:tc>
          <w:tcPr>
            <w:tcW w:w="1151" w:type="dxa"/>
          </w:tcPr>
          <w:p w14:paraId="5283662F" w14:textId="6417D518" w:rsidR="00BB39F9" w:rsidRPr="00BB39F9" w:rsidRDefault="00BB39F9" w:rsidP="001503B5">
            <w:pPr>
              <w:spacing w:after="0" w:line="240" w:lineRule="auto"/>
              <w:jc w:val="center"/>
              <w:rPr>
                <w:rFonts w:ascii="Times New Roman" w:hAnsi="Times New Roman" w:cs="Times New Roman"/>
                <w:lang w:val="id-ID"/>
              </w:rPr>
            </w:pPr>
            <w:r>
              <w:rPr>
                <w:rFonts w:ascii="Times New Roman" w:hAnsi="Times New Roman" w:cs="Times New Roman"/>
                <w:lang w:val="id-ID"/>
              </w:rPr>
              <w:t>Game</w:t>
            </w:r>
          </w:p>
        </w:tc>
        <w:tc>
          <w:tcPr>
            <w:tcW w:w="1933" w:type="dxa"/>
          </w:tcPr>
          <w:p w14:paraId="03A555CE" w14:textId="621B5AC8" w:rsidR="00BB39F9" w:rsidRPr="00A75E4D" w:rsidRDefault="00BB39F9" w:rsidP="001503B5">
            <w:pPr>
              <w:spacing w:after="0" w:line="240" w:lineRule="auto"/>
              <w:jc w:val="center"/>
              <w:rPr>
                <w:rFonts w:ascii="Times New Roman" w:hAnsi="Times New Roman" w:cs="Times New Roman"/>
              </w:rPr>
            </w:pPr>
            <w:r>
              <w:rPr>
                <w:rFonts w:ascii="Times New Roman" w:hAnsi="Times New Roman" w:cs="Times New Roman"/>
                <w:lang w:val="id-ID"/>
              </w:rPr>
              <w:t>Rehabilitation</w:t>
            </w:r>
          </w:p>
        </w:tc>
      </w:tr>
      <w:tr w:rsidR="00BB39F9" w:rsidRPr="00A75E4D" w14:paraId="0033C7D9" w14:textId="206FA28E" w:rsidTr="0054561D">
        <w:trPr>
          <w:trHeight w:val="20"/>
          <w:jc w:val="center"/>
        </w:trPr>
        <w:tc>
          <w:tcPr>
            <w:tcW w:w="1418" w:type="dxa"/>
            <w:shd w:val="clear" w:color="auto" w:fill="auto"/>
          </w:tcPr>
          <w:p w14:paraId="3499913C" w14:textId="14161672" w:rsidR="00BB39F9" w:rsidRPr="00BB39F9" w:rsidRDefault="00BB39F9" w:rsidP="00C105A7">
            <w:pPr>
              <w:spacing w:after="0" w:line="240" w:lineRule="auto"/>
              <w:rPr>
                <w:rFonts w:ascii="Times New Roman" w:hAnsi="Times New Roman" w:cs="Times New Roman"/>
                <w:lang w:val="id-ID"/>
              </w:rPr>
            </w:pPr>
            <w:r w:rsidRPr="006C065D">
              <w:rPr>
                <w:rFonts w:ascii="Times New Roman" w:hAnsi="Times New Roman" w:cs="Times New Roman"/>
              </w:rPr>
              <w:t>McNeill</w:t>
            </w:r>
            <w:r>
              <w:rPr>
                <w:rFonts w:ascii="Times New Roman" w:hAnsi="Times New Roman" w:cs="Times New Roman"/>
                <w:lang w:val="id-ID"/>
              </w:rPr>
              <w:t xml:space="preserve"> et al </w:t>
            </w:r>
            <w:r>
              <w:rPr>
                <w:rFonts w:ascii="Times New Roman" w:hAnsi="Times New Roman" w:cs="Times New Roman"/>
                <w:lang w:val="id-ID"/>
              </w:rPr>
              <w:fldChar w:fldCharType="begin" w:fldLock="1"/>
            </w:r>
            <w:r w:rsidR="00FE2658">
              <w:rPr>
                <w:rFonts w:ascii="Times New Roman" w:hAnsi="Times New Roman" w:cs="Times New Roman"/>
                <w:lang w:val="id-ID"/>
              </w:rPr>
              <w:instrText>ADDIN CSL_CITATION {"citationItems":[{"id":"ITEM-1","itemData":{"DOI":"10.1108/17549451211261290","ISSN":"20428723","abstract":"Purpose - Computer-based systems for motor function rehabilitation have been around for more than a decade, with work done to help recovery of function in the lower limb (ankle, leg) as well as upper limb (hand and arm). Design/methodology/approach - More recently there has been a trend towards the use of game-based systems to deliver rehabilitation goals. The authors' interdisciplinary group has been working in the area of motor function recovery of the hand and arm (following stroke) for a number of years, using both high-end virtual reality (VR) technology as well as low-cost video capture technology. Findings - Over this time it has become clear that there are many challenges in designing usable, effective game-based systems for motor function rehabilitation. Originality/value - This paper reflects on user experiences across the range of technologies developed by the group. It presents a summary review of the authors' systems and details the protocols and user evaluation instruments used. It then critically reflects on this work and reviews other recent advances in game usability and playability, leading to suggestions for how the user experience of games for rehabilitation may be improved in future work.","author":[{"dropping-particle":"","family":"McNeill","given":"M. D.J.","non-dropping-particle":"","parse-names":false,"suffix":""},{"dropping-particle":"","family":"Charles","given":"D. K.","non-dropping-particle":"","parse-names":false,"suffix":""},{"dropping-particle":"","family":"Burke","given":"J. W.","non-dropping-particle":"","parse-names":false,"suffix":""},{"dropping-particle":"","family":"Crosbie","given":"J. H.","non-dropping-particle":"","parse-names":false,"suffix":""},{"dropping-particle":"","family":"McDonough","given":"S. M.","non-dropping-particle":"","parse-names":false,"suffix":""}],"container-title":"Journal of Assistive Technologies","id":"ITEM-1","issue":"3","issued":{"date-parts":[["2012"]]},"page":"173-181","title":"Evaluating user experiences in rehabilitation games","type":"article-journal","volume":"6"},"uris":["http://www.mendeley.com/documents/?uuid=bffdfc1a-ff89-4c66-a331-93ece3edc294"]}],"mendeley":{"formattedCitation":"[12]","plainTextFormattedCitation":"[12]","previouslyFormattedCitation":"[12]"},"properties":{"noteIndex":0},"schema":"https://github.com/citation-style-language/schema/raw/master/csl-citation.json"}</w:instrText>
            </w:r>
            <w:r>
              <w:rPr>
                <w:rFonts w:ascii="Times New Roman" w:hAnsi="Times New Roman" w:cs="Times New Roman"/>
                <w:lang w:val="id-ID"/>
              </w:rPr>
              <w:fldChar w:fldCharType="separate"/>
            </w:r>
            <w:r w:rsidRPr="00BB39F9">
              <w:rPr>
                <w:rFonts w:ascii="Times New Roman" w:hAnsi="Times New Roman" w:cs="Times New Roman"/>
                <w:noProof/>
                <w:lang w:val="id-ID"/>
              </w:rPr>
              <w:t>[12]</w:t>
            </w:r>
            <w:r>
              <w:rPr>
                <w:rFonts w:ascii="Times New Roman" w:hAnsi="Times New Roman" w:cs="Times New Roman"/>
                <w:lang w:val="id-ID"/>
              </w:rPr>
              <w:fldChar w:fldCharType="end"/>
            </w:r>
          </w:p>
        </w:tc>
        <w:tc>
          <w:tcPr>
            <w:tcW w:w="4961" w:type="dxa"/>
            <w:shd w:val="clear" w:color="auto" w:fill="auto"/>
          </w:tcPr>
          <w:p w14:paraId="026588C3" w14:textId="33BDE530" w:rsidR="00BB39F9" w:rsidRPr="00BB39F9" w:rsidRDefault="00BB39F9" w:rsidP="00C105A7">
            <w:pPr>
              <w:spacing w:after="0" w:line="240" w:lineRule="auto"/>
              <w:rPr>
                <w:rFonts w:ascii="Times New Roman" w:hAnsi="Times New Roman" w:cs="Times New Roman"/>
                <w:lang w:val="id-ID"/>
              </w:rPr>
            </w:pPr>
            <w:r>
              <w:rPr>
                <w:rFonts w:ascii="Times New Roman" w:hAnsi="Times New Roman" w:cs="Times New Roman"/>
                <w:lang w:val="id-ID"/>
              </w:rPr>
              <w:t xml:space="preserve">Game-based </w:t>
            </w:r>
            <w:r w:rsidR="00FE2658">
              <w:rPr>
                <w:rFonts w:ascii="Times New Roman" w:hAnsi="Times New Roman" w:cs="Times New Roman"/>
                <w:lang w:val="id-ID"/>
              </w:rPr>
              <w:t>systems for motor function rehabilitation using virtual reality (VR) and video capture technology</w:t>
            </w:r>
          </w:p>
        </w:tc>
        <w:tc>
          <w:tcPr>
            <w:tcW w:w="1151" w:type="dxa"/>
          </w:tcPr>
          <w:p w14:paraId="4A78AFA7" w14:textId="1B3030CA" w:rsidR="00BB39F9" w:rsidRPr="00BB39F9" w:rsidRDefault="00BB39F9" w:rsidP="001503B5">
            <w:pPr>
              <w:spacing w:after="0" w:line="240" w:lineRule="auto"/>
              <w:jc w:val="center"/>
              <w:rPr>
                <w:rFonts w:ascii="Times New Roman" w:hAnsi="Times New Roman" w:cs="Times New Roman"/>
                <w:lang w:val="id-ID"/>
              </w:rPr>
            </w:pPr>
            <w:r>
              <w:rPr>
                <w:rFonts w:ascii="Times New Roman" w:hAnsi="Times New Roman" w:cs="Times New Roman"/>
                <w:lang w:val="id-ID"/>
              </w:rPr>
              <w:t>Game</w:t>
            </w:r>
          </w:p>
        </w:tc>
        <w:tc>
          <w:tcPr>
            <w:tcW w:w="1933" w:type="dxa"/>
          </w:tcPr>
          <w:p w14:paraId="47AB46EF" w14:textId="4E769787" w:rsidR="00BB39F9" w:rsidRPr="00A75E4D" w:rsidRDefault="00BB39F9" w:rsidP="001503B5">
            <w:pPr>
              <w:spacing w:after="0" w:line="240" w:lineRule="auto"/>
              <w:jc w:val="center"/>
              <w:rPr>
                <w:rFonts w:ascii="Times New Roman" w:hAnsi="Times New Roman" w:cs="Times New Roman"/>
              </w:rPr>
            </w:pPr>
            <w:r>
              <w:rPr>
                <w:rFonts w:ascii="Times New Roman" w:hAnsi="Times New Roman" w:cs="Times New Roman"/>
                <w:lang w:val="id-ID"/>
              </w:rPr>
              <w:t>Rehabilitation</w:t>
            </w:r>
          </w:p>
        </w:tc>
      </w:tr>
      <w:tr w:rsidR="00BB39F9" w:rsidRPr="00A75E4D" w14:paraId="47E89C09" w14:textId="4422BEE1" w:rsidTr="0054561D">
        <w:trPr>
          <w:trHeight w:val="20"/>
          <w:jc w:val="center"/>
        </w:trPr>
        <w:tc>
          <w:tcPr>
            <w:tcW w:w="1418" w:type="dxa"/>
            <w:shd w:val="clear" w:color="auto" w:fill="auto"/>
          </w:tcPr>
          <w:p w14:paraId="5D867CEE" w14:textId="2C6B0FB5" w:rsidR="00BB39F9" w:rsidRPr="006C065D" w:rsidRDefault="00BB39F9" w:rsidP="001503B5">
            <w:pPr>
              <w:spacing w:after="0" w:line="240" w:lineRule="auto"/>
              <w:rPr>
                <w:rFonts w:ascii="Times New Roman" w:hAnsi="Times New Roman" w:cs="Times New Roman"/>
              </w:rPr>
            </w:pPr>
            <w:proofErr w:type="spellStart"/>
            <w:r w:rsidRPr="006C065D">
              <w:rPr>
                <w:rFonts w:ascii="Times New Roman" w:hAnsi="Times New Roman" w:cs="Times New Roman"/>
              </w:rPr>
              <w:t>Karal</w:t>
            </w:r>
            <w:proofErr w:type="spellEnd"/>
            <w:r w:rsidR="00FE2658">
              <w:rPr>
                <w:rFonts w:ascii="Times New Roman" w:hAnsi="Times New Roman" w:cs="Times New Roman"/>
                <w:lang w:val="id-ID"/>
              </w:rPr>
              <w:t xml:space="preserve"> </w:t>
            </w:r>
            <w:r w:rsidRPr="006C065D">
              <w:rPr>
                <w:rFonts w:ascii="Times New Roman" w:hAnsi="Times New Roman" w:cs="Times New Roman"/>
                <w:lang w:val="id-ID"/>
              </w:rPr>
              <w:t>et al</w:t>
            </w:r>
            <w:r w:rsidRPr="006C065D">
              <w:rPr>
                <w:rFonts w:ascii="Times New Roman" w:hAnsi="Times New Roman" w:cs="Times New Roman"/>
              </w:rPr>
              <w:t xml:space="preserve"> </w:t>
            </w:r>
            <w:r w:rsidR="00FE2658">
              <w:rPr>
                <w:rFonts w:ascii="Times New Roman" w:hAnsi="Times New Roman" w:cs="Times New Roman"/>
              </w:rPr>
              <w:fldChar w:fldCharType="begin" w:fldLock="1"/>
            </w:r>
            <w:r w:rsidR="00FE2658">
              <w:rPr>
                <w:rFonts w:ascii="Times New Roman" w:hAnsi="Times New Roman" w:cs="Times New Roman"/>
              </w:rPr>
              <w:instrText>ADDIN CSL_CITATION {"citationItems":[{"id":"ITEM-1","itemData":{"DOI":"10.1016/j.sbspro.2010.12.274","ISSN":"18770428","abstract":"This study examined the usability of an educational computer game that was developed to assist the psychomotor development of educable mentally disabled children. The game used in the study provides user-computer interaction through a webcam. The study used a case study research model. The participants were two educable mentally disabled children, a teacher and a physiotherapist. The teacher and physiotherapist emphasized that the game can contribute to psychomotor development in educable mentally disabled children. In conclusion, it can be said that the game used is suitable for special education in terms of design and interaction. © 2010 Published by Elsevier Ltd.","author":[{"dropping-particle":"","family":"Karal","given":"Hasan","non-dropping-particle":"","parse-names":false,"suffix":""},{"dropping-particle":"","family":"Kokoç","given":"Mehmet","non-dropping-particle":"","parse-names":false,"suffix":""},{"dropping-particle":"","family":"Ayyildiz","given":"Uǧur","non-dropping-particle":"","parse-names":false,"suffix":""}],"container-title":"Procedia - Social and Behavioral Sciences","id":"ITEM-1","issued":{"date-parts":[["2010"]]},"page":"996-1000","title":"Educational computer games for developing psychomotor ability in children with mild mental impairment","type":"article-journal","volume":"9"},"uris":["http://www.mendeley.com/documents/?uuid=1094ba53-b2b3-429b-8a96-ee02ff2f5d20"]}],"mendeley":{"formattedCitation":"[13]","plainTextFormattedCitation":"[13]","previouslyFormattedCitation":"[13]"},"properties":{"noteIndex":0},"schema":"https://github.com/citation-style-language/schema/raw/master/csl-citation.json"}</w:instrText>
            </w:r>
            <w:r w:rsidR="00FE2658">
              <w:rPr>
                <w:rFonts w:ascii="Times New Roman" w:hAnsi="Times New Roman" w:cs="Times New Roman"/>
              </w:rPr>
              <w:fldChar w:fldCharType="separate"/>
            </w:r>
            <w:r w:rsidR="00FE2658" w:rsidRPr="00FE2658">
              <w:rPr>
                <w:rFonts w:ascii="Times New Roman" w:hAnsi="Times New Roman" w:cs="Times New Roman"/>
                <w:noProof/>
              </w:rPr>
              <w:t>[13]</w:t>
            </w:r>
            <w:r w:rsidR="00FE2658">
              <w:rPr>
                <w:rFonts w:ascii="Times New Roman" w:hAnsi="Times New Roman" w:cs="Times New Roman"/>
              </w:rPr>
              <w:fldChar w:fldCharType="end"/>
            </w:r>
          </w:p>
        </w:tc>
        <w:tc>
          <w:tcPr>
            <w:tcW w:w="4961" w:type="dxa"/>
            <w:shd w:val="clear" w:color="auto" w:fill="auto"/>
          </w:tcPr>
          <w:p w14:paraId="0B738E63" w14:textId="457CF7E2" w:rsidR="00BB39F9" w:rsidRPr="00FE2658" w:rsidRDefault="00FE2658" w:rsidP="001503B5">
            <w:pPr>
              <w:spacing w:after="0" w:line="240" w:lineRule="auto"/>
              <w:rPr>
                <w:rFonts w:ascii="Times New Roman" w:hAnsi="Times New Roman" w:cs="Times New Roman"/>
                <w:lang w:val="id-ID"/>
              </w:rPr>
            </w:pPr>
            <w:r>
              <w:rPr>
                <w:rFonts w:ascii="Times New Roman" w:hAnsi="Times New Roman" w:cs="Times New Roman"/>
                <w:lang w:val="id-ID"/>
              </w:rPr>
              <w:t>Educational computer game to assist psychomotor ability for mentally disabled children</w:t>
            </w:r>
          </w:p>
        </w:tc>
        <w:tc>
          <w:tcPr>
            <w:tcW w:w="1151" w:type="dxa"/>
          </w:tcPr>
          <w:p w14:paraId="3CBA9582" w14:textId="11BA31A2" w:rsidR="00BB39F9" w:rsidRPr="00BB39F9" w:rsidRDefault="00BB39F9" w:rsidP="001503B5">
            <w:pPr>
              <w:spacing w:after="0" w:line="240" w:lineRule="auto"/>
              <w:jc w:val="center"/>
              <w:rPr>
                <w:rFonts w:ascii="Times New Roman" w:hAnsi="Times New Roman" w:cs="Times New Roman"/>
                <w:lang w:val="id-ID"/>
              </w:rPr>
            </w:pPr>
            <w:r>
              <w:rPr>
                <w:rFonts w:ascii="Times New Roman" w:hAnsi="Times New Roman" w:cs="Times New Roman"/>
                <w:lang w:val="id-ID"/>
              </w:rPr>
              <w:t>Game</w:t>
            </w:r>
          </w:p>
        </w:tc>
        <w:tc>
          <w:tcPr>
            <w:tcW w:w="1933" w:type="dxa"/>
          </w:tcPr>
          <w:p w14:paraId="28D03111" w14:textId="64615F5B" w:rsidR="00BB39F9" w:rsidRPr="00BB39F9" w:rsidRDefault="00BB39F9" w:rsidP="001503B5">
            <w:pPr>
              <w:spacing w:after="0" w:line="240" w:lineRule="auto"/>
              <w:jc w:val="center"/>
              <w:rPr>
                <w:rFonts w:ascii="Times New Roman" w:hAnsi="Times New Roman" w:cs="Times New Roman"/>
                <w:lang w:val="id-ID"/>
              </w:rPr>
            </w:pPr>
            <w:r>
              <w:rPr>
                <w:rFonts w:ascii="Times New Roman" w:hAnsi="Times New Roman" w:cs="Times New Roman"/>
                <w:lang w:val="id-ID"/>
              </w:rPr>
              <w:t>Assistance</w:t>
            </w:r>
          </w:p>
        </w:tc>
      </w:tr>
      <w:tr w:rsidR="00BB39F9" w:rsidRPr="00A75E4D" w14:paraId="6DBF8A9C" w14:textId="4A82ED0F" w:rsidTr="0054561D">
        <w:trPr>
          <w:trHeight w:val="20"/>
          <w:jc w:val="center"/>
        </w:trPr>
        <w:tc>
          <w:tcPr>
            <w:tcW w:w="1418" w:type="dxa"/>
            <w:shd w:val="clear" w:color="auto" w:fill="auto"/>
          </w:tcPr>
          <w:p w14:paraId="41B6E64D" w14:textId="48165C10" w:rsidR="00BB39F9" w:rsidRPr="006C065D" w:rsidRDefault="00BB39F9" w:rsidP="001503B5">
            <w:pPr>
              <w:spacing w:after="0" w:line="240" w:lineRule="auto"/>
              <w:rPr>
                <w:rFonts w:ascii="Times New Roman" w:hAnsi="Times New Roman" w:cs="Times New Roman"/>
              </w:rPr>
            </w:pPr>
            <w:proofErr w:type="spellStart"/>
            <w:r w:rsidRPr="006C065D">
              <w:rPr>
                <w:rFonts w:ascii="Times New Roman" w:hAnsi="Times New Roman" w:cs="Times New Roman"/>
              </w:rPr>
              <w:t>Standen</w:t>
            </w:r>
            <w:proofErr w:type="spellEnd"/>
            <w:r w:rsidR="00FE2658">
              <w:rPr>
                <w:rFonts w:ascii="Times New Roman" w:hAnsi="Times New Roman" w:cs="Times New Roman"/>
                <w:lang w:val="id-ID"/>
              </w:rPr>
              <w:t xml:space="preserve"> </w:t>
            </w:r>
            <w:r w:rsidRPr="006C065D">
              <w:rPr>
                <w:rFonts w:ascii="Times New Roman" w:hAnsi="Times New Roman" w:cs="Times New Roman"/>
                <w:lang w:val="id-ID"/>
              </w:rPr>
              <w:t>et al</w:t>
            </w:r>
            <w:r w:rsidRPr="006C065D">
              <w:rPr>
                <w:rFonts w:ascii="Times New Roman" w:hAnsi="Times New Roman" w:cs="Times New Roman"/>
              </w:rPr>
              <w:t xml:space="preserve"> </w:t>
            </w:r>
            <w:r w:rsidR="00FE2658">
              <w:rPr>
                <w:rFonts w:ascii="Times New Roman" w:hAnsi="Times New Roman" w:cs="Times New Roman"/>
              </w:rPr>
              <w:fldChar w:fldCharType="begin" w:fldLock="1"/>
            </w:r>
            <w:r w:rsidR="00FE2658">
              <w:rPr>
                <w:rFonts w:ascii="Times New Roman" w:hAnsi="Times New Roman" w:cs="Times New Roman"/>
              </w:rPr>
              <w:instrText>ADDIN CSL_CITATION {"citationItems":[{"id":"ITEM-1","itemData":{"DOI":"10.1108/17549450200900029","ISSN":"20428723","abstract":"Asserting that while there is an increasing body of work exploring the effects of interactive computer software on cognition, computer technology has not been fully exploited to improve cognitive function in people with intellectual disabilities, the authors of this study used a game that could be controlled by a switch to look at whether a group of participants with severe intellectual disabilities could learn to play the game and to see whether repeated sessions playing the game resulted in a decrease in choice reaction time (CRT). Specialist carers at a day centre for adults with intellectual disabilities nominated people matching the inclusion criteria, and 16 participants were randomly allocated to either an intervention or a control group. Both groups completed a test of CRT before and after the intervention. The results were that the intervention group showed a significant reduction in their CRT from baseline, while the control group did not.","author":[{"dropping-particle":"","family":"Standen","given":"P.","non-dropping-particle":"","parse-names":false,"suffix":""},{"dropping-particle":"","family":"Anderton","given":"Nicola","non-dropping-particle":"","parse-names":false,"suffix":""},{"dropping-particle":"","family":"Karsandas","given":"Raj","non-dropping-particle":"","parse-names":false,"suffix":""},{"dropping-particle":"","family":"Battersby","given":"Steve","non-dropping-particle":"","parse-names":false,"suffix":""},{"dropping-particle":"","family":"Brown","given":"David","non-dropping-particle":"","parse-names":false,"suffix":""}],"container-title":"Journal of Assistive Technologies","id":"ITEM-1","issue":"4","issued":{"date-parts":[["2009"]]},"page":"4-11","title":"An evaluation of the use of a computer game in improving the choice reaction time of adults with intellectual disabilities","type":"article-journal","volume":"3"},"uris":["http://www.mendeley.com/documents/?uuid=357df7d3-c334-43e9-a0ca-1ab09dcae619"]}],"mendeley":{"formattedCitation":"[14]","plainTextFormattedCitation":"[14]","previouslyFormattedCitation":"[14]"},"properties":{"noteIndex":0},"schema":"https://github.com/citation-style-language/schema/raw/master/csl-citation.json"}</w:instrText>
            </w:r>
            <w:r w:rsidR="00FE2658">
              <w:rPr>
                <w:rFonts w:ascii="Times New Roman" w:hAnsi="Times New Roman" w:cs="Times New Roman"/>
              </w:rPr>
              <w:fldChar w:fldCharType="separate"/>
            </w:r>
            <w:r w:rsidR="00FE2658" w:rsidRPr="00FE2658">
              <w:rPr>
                <w:rFonts w:ascii="Times New Roman" w:hAnsi="Times New Roman" w:cs="Times New Roman"/>
                <w:noProof/>
              </w:rPr>
              <w:t>[14]</w:t>
            </w:r>
            <w:r w:rsidR="00FE2658">
              <w:rPr>
                <w:rFonts w:ascii="Times New Roman" w:hAnsi="Times New Roman" w:cs="Times New Roman"/>
              </w:rPr>
              <w:fldChar w:fldCharType="end"/>
            </w:r>
          </w:p>
        </w:tc>
        <w:tc>
          <w:tcPr>
            <w:tcW w:w="4961" w:type="dxa"/>
            <w:shd w:val="clear" w:color="auto" w:fill="auto"/>
          </w:tcPr>
          <w:p w14:paraId="20ADFA6E" w14:textId="7123A2CD" w:rsidR="00BB39F9" w:rsidRPr="00FE2658" w:rsidRDefault="00FE2658" w:rsidP="001503B5">
            <w:pPr>
              <w:spacing w:after="0" w:line="240" w:lineRule="auto"/>
              <w:rPr>
                <w:rFonts w:ascii="Times New Roman" w:hAnsi="Times New Roman" w:cs="Times New Roman"/>
                <w:lang w:val="id-ID"/>
              </w:rPr>
            </w:pPr>
            <w:r>
              <w:rPr>
                <w:rFonts w:ascii="Times New Roman" w:hAnsi="Times New Roman" w:cs="Times New Roman"/>
                <w:lang w:val="id-ID"/>
              </w:rPr>
              <w:t>Interactive computer game on cognition for people with learning disabilities</w:t>
            </w:r>
          </w:p>
        </w:tc>
        <w:tc>
          <w:tcPr>
            <w:tcW w:w="1151" w:type="dxa"/>
          </w:tcPr>
          <w:p w14:paraId="5A73ACCA" w14:textId="060117C4" w:rsidR="00BB39F9" w:rsidRPr="00BB39F9" w:rsidRDefault="00BB39F9" w:rsidP="001503B5">
            <w:pPr>
              <w:spacing w:after="0" w:line="240" w:lineRule="auto"/>
              <w:jc w:val="center"/>
              <w:rPr>
                <w:rFonts w:ascii="Times New Roman" w:hAnsi="Times New Roman" w:cs="Times New Roman"/>
                <w:lang w:val="id-ID"/>
              </w:rPr>
            </w:pPr>
            <w:r>
              <w:rPr>
                <w:rFonts w:ascii="Times New Roman" w:hAnsi="Times New Roman" w:cs="Times New Roman"/>
                <w:lang w:val="id-ID"/>
              </w:rPr>
              <w:t>Game</w:t>
            </w:r>
          </w:p>
        </w:tc>
        <w:tc>
          <w:tcPr>
            <w:tcW w:w="1933" w:type="dxa"/>
          </w:tcPr>
          <w:p w14:paraId="05E603B8" w14:textId="73F0891E" w:rsidR="00BB39F9" w:rsidRPr="00BB39F9" w:rsidRDefault="00BB39F9" w:rsidP="001503B5">
            <w:pPr>
              <w:spacing w:after="0" w:line="240" w:lineRule="auto"/>
              <w:jc w:val="center"/>
              <w:rPr>
                <w:rFonts w:ascii="Times New Roman" w:hAnsi="Times New Roman" w:cs="Times New Roman"/>
                <w:lang w:val="id-ID"/>
              </w:rPr>
            </w:pPr>
            <w:r>
              <w:rPr>
                <w:rFonts w:ascii="Times New Roman" w:hAnsi="Times New Roman" w:cs="Times New Roman"/>
                <w:lang w:val="id-ID"/>
              </w:rPr>
              <w:t>Assistance</w:t>
            </w:r>
          </w:p>
        </w:tc>
      </w:tr>
      <w:tr w:rsidR="00BB39F9" w:rsidRPr="00A75E4D" w14:paraId="4AF16136" w14:textId="2CAFB44B" w:rsidTr="0054561D">
        <w:trPr>
          <w:trHeight w:val="20"/>
          <w:jc w:val="center"/>
        </w:trPr>
        <w:tc>
          <w:tcPr>
            <w:tcW w:w="1418" w:type="dxa"/>
            <w:shd w:val="clear" w:color="auto" w:fill="auto"/>
          </w:tcPr>
          <w:p w14:paraId="68357BFB" w14:textId="2D4B3006" w:rsidR="00BB39F9" w:rsidRPr="006C065D" w:rsidRDefault="00BB39F9" w:rsidP="001503B5">
            <w:pPr>
              <w:spacing w:after="0" w:line="240" w:lineRule="auto"/>
              <w:rPr>
                <w:rFonts w:ascii="Times New Roman" w:hAnsi="Times New Roman" w:cs="Times New Roman"/>
              </w:rPr>
            </w:pPr>
            <w:r w:rsidRPr="006C065D">
              <w:rPr>
                <w:rFonts w:ascii="Times New Roman" w:hAnsi="Times New Roman" w:cs="Times New Roman"/>
              </w:rPr>
              <w:t>Williams</w:t>
            </w:r>
            <w:r w:rsidR="00FE2658">
              <w:rPr>
                <w:rFonts w:ascii="Times New Roman" w:hAnsi="Times New Roman" w:cs="Times New Roman"/>
                <w:lang w:val="id-ID"/>
              </w:rPr>
              <w:t xml:space="preserve"> </w:t>
            </w:r>
            <w:r w:rsidRPr="006C065D">
              <w:rPr>
                <w:rFonts w:ascii="Times New Roman" w:hAnsi="Times New Roman" w:cs="Times New Roman"/>
                <w:lang w:val="id-ID"/>
              </w:rPr>
              <w:t>et al</w:t>
            </w:r>
            <w:r w:rsidRPr="006C065D">
              <w:rPr>
                <w:rFonts w:ascii="Times New Roman" w:hAnsi="Times New Roman" w:cs="Times New Roman"/>
              </w:rPr>
              <w:t xml:space="preserve"> </w:t>
            </w:r>
            <w:r w:rsidR="00FE2658">
              <w:rPr>
                <w:rFonts w:ascii="Times New Roman" w:hAnsi="Times New Roman" w:cs="Times New Roman"/>
              </w:rPr>
              <w:fldChar w:fldCharType="begin" w:fldLock="1"/>
            </w:r>
            <w:r w:rsidR="00FB7090">
              <w:rPr>
                <w:rFonts w:ascii="Times New Roman" w:hAnsi="Times New Roman" w:cs="Times New Roman"/>
              </w:rPr>
              <w:instrText>ADDIN CSL_CITATION {"citationItems":[{"id":"ITEM-1","itemData":{"DOI":"10.1108/00012530610687704","ISSN":"0001253X","abstract":"Purpose - To provide a review of the past studies on use of information and communications technology (ICT) for people with special education needs (SEN) to inform a major research project on using ICT to facilitate self-advocacy and learning for SEN learners. Design/methodology/approach - Literature review, encompassing academic journals indexed in education, information science and social sciences databases, books, grey literature (including much internet-based material), and government reports. Information was gathered on the perceived benefits of ICT in SEN, and the use of some specific applications with people having various conditions. A number of usability studies, mainly Internet and web technologies, are also outlined. Findings - Although the literature shows a great number of ICT initiatives for people with all kinds of disabilities, there has been a surprising lack of research into the usability of the various applications developed, and even less concerning those with learning difficulties. The review of existing literature indicates a lack of attention to the application of ICT for people with SEN, compared to the other groups of disabled people such as visually impaired. Originality/value - Findings highlight the need for more research on usability aspects of current and potential applications of ICT for people with SEN. © Emerald Group Publishing Limited.","author":[{"dropping-particle":"","family":"Williams","given":"Peter","non-dropping-particle":"","parse-names":false,"suffix":""},{"dropping-particle":"","family":"Jamali","given":"Hamid R.","non-dropping-particle":"","parse-names":false,"suffix":""},{"dropping-particle":"","family":"Nicholas","given":"David","non-dropping-particle":"","parse-names":false,"suffix":""}],"container-title":"Aslib Proceedings: New Information Perspectives","id":"ITEM-1","issue":"4","issued":{"date-parts":[["2006"]]},"page":"330-345","title":"Using ICT with people with special education needs: What the literature tells us","type":"article-journal","volume":"58"},"uris":["http://www.mendeley.com/documents/?uuid=c11397db-5035-481b-8a41-46937a37171d"]}],"mendeley":{"formattedCitation":"[15]","plainTextFormattedCitation":"[15]","previouslyFormattedCitation":"[15]"},"properties":{"noteIndex":0},"schema":"https://github.com/citation-style-language/schema/raw/master/csl-citation.json"}</w:instrText>
            </w:r>
            <w:r w:rsidR="00FE2658">
              <w:rPr>
                <w:rFonts w:ascii="Times New Roman" w:hAnsi="Times New Roman" w:cs="Times New Roman"/>
              </w:rPr>
              <w:fldChar w:fldCharType="separate"/>
            </w:r>
            <w:r w:rsidR="00FE2658" w:rsidRPr="00FE2658">
              <w:rPr>
                <w:rFonts w:ascii="Times New Roman" w:hAnsi="Times New Roman" w:cs="Times New Roman"/>
                <w:noProof/>
              </w:rPr>
              <w:t>[15]</w:t>
            </w:r>
            <w:r w:rsidR="00FE2658">
              <w:rPr>
                <w:rFonts w:ascii="Times New Roman" w:hAnsi="Times New Roman" w:cs="Times New Roman"/>
              </w:rPr>
              <w:fldChar w:fldCharType="end"/>
            </w:r>
          </w:p>
        </w:tc>
        <w:tc>
          <w:tcPr>
            <w:tcW w:w="4961" w:type="dxa"/>
            <w:shd w:val="clear" w:color="auto" w:fill="auto"/>
          </w:tcPr>
          <w:p w14:paraId="66E22905" w14:textId="1B09D5A7" w:rsidR="00BB39F9" w:rsidRPr="00FE2658" w:rsidRDefault="00FE2658" w:rsidP="001503B5">
            <w:pPr>
              <w:spacing w:after="0" w:line="240" w:lineRule="auto"/>
              <w:rPr>
                <w:rFonts w:ascii="Times New Roman" w:hAnsi="Times New Roman" w:cs="Times New Roman"/>
                <w:lang w:val="id-ID"/>
              </w:rPr>
            </w:pPr>
            <w:r>
              <w:rPr>
                <w:rFonts w:ascii="Times New Roman" w:hAnsi="Times New Roman" w:cs="Times New Roman"/>
                <w:lang w:val="id-ID"/>
              </w:rPr>
              <w:t>Information and communications technology (ICT) for people with special education needs (a review)</w:t>
            </w:r>
          </w:p>
        </w:tc>
        <w:tc>
          <w:tcPr>
            <w:tcW w:w="1151" w:type="dxa"/>
          </w:tcPr>
          <w:p w14:paraId="1F80C75F" w14:textId="1FDFD7BC" w:rsidR="00BB39F9" w:rsidRPr="00A75E4D" w:rsidRDefault="00FE2658" w:rsidP="001503B5">
            <w:pPr>
              <w:spacing w:after="0" w:line="240" w:lineRule="auto"/>
              <w:jc w:val="center"/>
              <w:rPr>
                <w:rFonts w:ascii="Times New Roman" w:hAnsi="Times New Roman" w:cs="Times New Roman"/>
                <w:lang w:val="id-ID"/>
              </w:rPr>
            </w:pPr>
            <w:r>
              <w:rPr>
                <w:rFonts w:ascii="Times New Roman" w:hAnsi="Times New Roman" w:cs="Times New Roman"/>
                <w:lang w:val="id-ID"/>
              </w:rPr>
              <w:t>-</w:t>
            </w:r>
          </w:p>
        </w:tc>
        <w:tc>
          <w:tcPr>
            <w:tcW w:w="1933" w:type="dxa"/>
          </w:tcPr>
          <w:p w14:paraId="1F9DBF1B" w14:textId="3E7B596F" w:rsidR="00BB39F9" w:rsidRPr="00A75E4D" w:rsidRDefault="00BB39F9" w:rsidP="001503B5">
            <w:pPr>
              <w:spacing w:after="0" w:line="240" w:lineRule="auto"/>
              <w:jc w:val="center"/>
              <w:rPr>
                <w:rFonts w:ascii="Times New Roman" w:hAnsi="Times New Roman" w:cs="Times New Roman"/>
                <w:lang w:val="id-ID"/>
              </w:rPr>
            </w:pPr>
            <w:r>
              <w:rPr>
                <w:rFonts w:ascii="Times New Roman" w:hAnsi="Times New Roman" w:cs="Times New Roman"/>
                <w:lang w:val="id-ID"/>
              </w:rPr>
              <w:t>Assistance</w:t>
            </w:r>
          </w:p>
        </w:tc>
      </w:tr>
      <w:tr w:rsidR="00BB39F9" w:rsidRPr="00A75E4D" w14:paraId="3B29A529" w14:textId="1F38567F" w:rsidTr="0054561D">
        <w:trPr>
          <w:trHeight w:val="20"/>
          <w:jc w:val="center"/>
        </w:trPr>
        <w:tc>
          <w:tcPr>
            <w:tcW w:w="1418" w:type="dxa"/>
            <w:tcBorders>
              <w:bottom w:val="single" w:sz="4" w:space="0" w:color="auto"/>
            </w:tcBorders>
            <w:shd w:val="clear" w:color="auto" w:fill="auto"/>
          </w:tcPr>
          <w:p w14:paraId="292B31D4" w14:textId="7937AC4B" w:rsidR="00BB39F9" w:rsidRPr="006C065D" w:rsidRDefault="00BB39F9" w:rsidP="001503B5">
            <w:pPr>
              <w:spacing w:after="0" w:line="240" w:lineRule="auto"/>
              <w:rPr>
                <w:rFonts w:ascii="Times New Roman" w:hAnsi="Times New Roman" w:cs="Times New Roman"/>
              </w:rPr>
            </w:pPr>
            <w:r w:rsidRPr="006C065D">
              <w:rPr>
                <w:rFonts w:ascii="Times New Roman" w:hAnsi="Times New Roman" w:cs="Times New Roman"/>
              </w:rPr>
              <w:t>Coyle</w:t>
            </w:r>
            <w:r w:rsidR="00FB7090">
              <w:rPr>
                <w:rFonts w:ascii="Times New Roman" w:hAnsi="Times New Roman" w:cs="Times New Roman"/>
                <w:lang w:val="id-ID"/>
              </w:rPr>
              <w:t xml:space="preserve"> </w:t>
            </w:r>
            <w:r w:rsidRPr="006C065D">
              <w:rPr>
                <w:rFonts w:ascii="Times New Roman" w:hAnsi="Times New Roman" w:cs="Times New Roman"/>
                <w:lang w:val="id-ID"/>
              </w:rPr>
              <w:t>et al</w:t>
            </w:r>
            <w:r w:rsidRPr="006C065D">
              <w:rPr>
                <w:rFonts w:ascii="Times New Roman" w:hAnsi="Times New Roman" w:cs="Times New Roman"/>
              </w:rPr>
              <w:t xml:space="preserve"> </w:t>
            </w:r>
            <w:r w:rsidR="00FB7090">
              <w:rPr>
                <w:rFonts w:ascii="Times New Roman" w:hAnsi="Times New Roman" w:cs="Times New Roman"/>
              </w:rPr>
              <w:fldChar w:fldCharType="begin" w:fldLock="1"/>
            </w:r>
            <w:r w:rsidR="00506DE7">
              <w:rPr>
                <w:rFonts w:ascii="Times New Roman" w:hAnsi="Times New Roman" w:cs="Times New Roman"/>
              </w:rPr>
              <w:instrText>ADDIN CSL_CITATION {"citationItems":[{"id":"ITEM-1","itemData":{"DOI":"10.1108/17415650580000034","ISSN":"17588510","abstract":"Personal Investigator: A therapeutic 3D game for adolecscent psychotherapy","author":[{"dropping-particle":"","family":"Coyle","given":"David","non-dropping-particle":"","parse-names":false,"suffix":""},{"dropping-particle":"","family":"Matthews","given":"Mark","non-dropping-particle":"","parse-names":false,"suffix":""},{"dropping-particle":"","family":"Sharry","given":"John","non-dropping-particle":"","parse-names":false,"suffix":""},{"dropping-particle":"","family":"Nisbet","given":"Andy","non-dropping-particle":"","parse-names":false,"suffix":""},{"dropping-particle":"","family":"Doherty","given":"Gavin","non-dropping-particle":"","parse-names":false,"suffix":""}],"container-title":"Interactive Technology and Smart Education","id":"ITEM-1","issue":"2","issued":{"date-parts":[["2005"]]},"page":"73-88","title":"Personal Investigator: A therapeutic 3D game for adolecscent psychotherapy","type":"article-journal","volume":"2"},"uris":["http://www.mendeley.com/documents/?uuid=e66938bc-9c3e-40d9-a4e9-a77f4667a9da"]}],"mendeley":{"formattedCitation":"[16]","plainTextFormattedCitation":"[16]","previouslyFormattedCitation":"[16]"},"properties":{"noteIndex":0},"schema":"https://github.com/citation-style-language/schema/raw/master/csl-citation.json"}</w:instrText>
            </w:r>
            <w:r w:rsidR="00FB7090">
              <w:rPr>
                <w:rFonts w:ascii="Times New Roman" w:hAnsi="Times New Roman" w:cs="Times New Roman"/>
              </w:rPr>
              <w:fldChar w:fldCharType="separate"/>
            </w:r>
            <w:r w:rsidR="00FB7090" w:rsidRPr="00FB7090">
              <w:rPr>
                <w:rFonts w:ascii="Times New Roman" w:hAnsi="Times New Roman" w:cs="Times New Roman"/>
                <w:noProof/>
              </w:rPr>
              <w:t>[16]</w:t>
            </w:r>
            <w:r w:rsidR="00FB7090">
              <w:rPr>
                <w:rFonts w:ascii="Times New Roman" w:hAnsi="Times New Roman" w:cs="Times New Roman"/>
              </w:rPr>
              <w:fldChar w:fldCharType="end"/>
            </w:r>
          </w:p>
        </w:tc>
        <w:tc>
          <w:tcPr>
            <w:tcW w:w="4961" w:type="dxa"/>
            <w:tcBorders>
              <w:bottom w:val="single" w:sz="4" w:space="0" w:color="auto"/>
            </w:tcBorders>
            <w:shd w:val="clear" w:color="auto" w:fill="auto"/>
          </w:tcPr>
          <w:p w14:paraId="79236A5A" w14:textId="134FCF3A" w:rsidR="00BB39F9" w:rsidRPr="00FB7090" w:rsidRDefault="00FB7090" w:rsidP="001503B5">
            <w:pPr>
              <w:spacing w:after="0" w:line="240" w:lineRule="auto"/>
              <w:rPr>
                <w:rFonts w:ascii="Times New Roman" w:hAnsi="Times New Roman" w:cs="Times New Roman"/>
                <w:lang w:val="id-ID"/>
              </w:rPr>
            </w:pPr>
            <w:r>
              <w:rPr>
                <w:rFonts w:ascii="Times New Roman" w:hAnsi="Times New Roman" w:cs="Times New Roman"/>
                <w:lang w:val="id-ID"/>
              </w:rPr>
              <w:t>3D computer game for adolescent psychotheraphy</w:t>
            </w:r>
          </w:p>
        </w:tc>
        <w:tc>
          <w:tcPr>
            <w:tcW w:w="1151" w:type="dxa"/>
            <w:tcBorders>
              <w:bottom w:val="single" w:sz="4" w:space="0" w:color="auto"/>
            </w:tcBorders>
          </w:tcPr>
          <w:p w14:paraId="3F458200" w14:textId="69B468D5" w:rsidR="00BB39F9" w:rsidRPr="00BB39F9" w:rsidRDefault="00BB39F9" w:rsidP="001503B5">
            <w:pPr>
              <w:spacing w:after="0" w:line="240" w:lineRule="auto"/>
              <w:jc w:val="center"/>
              <w:rPr>
                <w:rFonts w:ascii="Times New Roman" w:hAnsi="Times New Roman" w:cs="Times New Roman"/>
                <w:lang w:val="id-ID"/>
              </w:rPr>
            </w:pPr>
            <w:r>
              <w:rPr>
                <w:rFonts w:ascii="Times New Roman" w:hAnsi="Times New Roman" w:cs="Times New Roman"/>
                <w:lang w:val="id-ID"/>
              </w:rPr>
              <w:t>Game</w:t>
            </w:r>
          </w:p>
        </w:tc>
        <w:tc>
          <w:tcPr>
            <w:tcW w:w="1933" w:type="dxa"/>
            <w:tcBorders>
              <w:bottom w:val="single" w:sz="4" w:space="0" w:color="auto"/>
            </w:tcBorders>
          </w:tcPr>
          <w:p w14:paraId="3711946F" w14:textId="17A012C1" w:rsidR="00BB39F9" w:rsidRPr="00BB39F9" w:rsidRDefault="00BB39F9" w:rsidP="001503B5">
            <w:pPr>
              <w:spacing w:after="0" w:line="240" w:lineRule="auto"/>
              <w:jc w:val="center"/>
              <w:rPr>
                <w:rFonts w:ascii="Times New Roman" w:hAnsi="Times New Roman" w:cs="Times New Roman"/>
                <w:lang w:val="id-ID"/>
              </w:rPr>
            </w:pPr>
            <w:r>
              <w:rPr>
                <w:rFonts w:ascii="Times New Roman" w:hAnsi="Times New Roman" w:cs="Times New Roman"/>
                <w:lang w:val="id-ID"/>
              </w:rPr>
              <w:t>Rehabilitation</w:t>
            </w:r>
          </w:p>
        </w:tc>
      </w:tr>
    </w:tbl>
    <w:p w14:paraId="47B1EA90" w14:textId="77777777" w:rsidR="00C90D94" w:rsidRPr="00A75E4D" w:rsidRDefault="00C90D94" w:rsidP="00C90D94">
      <w:pPr>
        <w:spacing w:after="0" w:line="240" w:lineRule="auto"/>
        <w:jc w:val="both"/>
        <w:rPr>
          <w:rFonts w:ascii="Times New Roman" w:hAnsi="Times New Roman" w:cs="Times New Roman"/>
          <w:lang w:val="id-ID"/>
        </w:rPr>
      </w:pPr>
    </w:p>
    <w:p w14:paraId="1D99B7E5" w14:textId="7A60361B" w:rsidR="00506DE7" w:rsidRDefault="00506DE7" w:rsidP="00C90D94">
      <w:pPr>
        <w:spacing w:after="0" w:line="240" w:lineRule="auto"/>
        <w:jc w:val="both"/>
        <w:rPr>
          <w:rFonts w:ascii="Times New Roman" w:hAnsi="Times New Roman" w:cs="Times New Roman"/>
          <w:lang w:val="id-ID"/>
        </w:rPr>
      </w:pPr>
      <w:r>
        <w:rPr>
          <w:rFonts w:ascii="Times New Roman" w:hAnsi="Times New Roman" w:cs="Times New Roman"/>
          <w:lang w:val="id-ID"/>
        </w:rPr>
        <w:t xml:space="preserve">Technology has been intensively developed to help disabled people in the form of either applications or interactive educational games. Coyle et al </w:t>
      </w:r>
      <w:r>
        <w:rPr>
          <w:rFonts w:ascii="Times New Roman" w:hAnsi="Times New Roman" w:cs="Times New Roman"/>
          <w:lang w:val="id-ID"/>
        </w:rPr>
        <w:fldChar w:fldCharType="begin" w:fldLock="1"/>
      </w:r>
      <w:r w:rsidR="00DB27C4">
        <w:rPr>
          <w:rFonts w:ascii="Times New Roman" w:hAnsi="Times New Roman" w:cs="Times New Roman"/>
          <w:lang w:val="id-ID"/>
        </w:rPr>
        <w:instrText>ADDIN CSL_CITATION {"citationItems":[{"id":"ITEM-1","itemData":{"DOI":"10.1108/17415650580000034","ISSN":"17588510","abstract":"Personal Investigator: A therapeutic 3D game for adolecscent psychotherapy","author":[{"dropping-particle":"","family":"Coyle","given":"David","non-dropping-particle":"","parse-names":false,"suffix":""},{"dropping-particle":"","family":"Matthews","given":"Mark","non-dropping-particle":"","parse-names":false,"suffix":""},{"dropping-particle":"","family":"Sharry","given":"John","non-dropping-particle":"","parse-names":false,"suffix":""},{"dropping-particle":"","family":"Nisbet","given":"Andy","non-dropping-particle":"","parse-names":false,"suffix":""},{"dropping-particle":"","family":"Doherty","given":"Gavin","non-dropping-particle":"","parse-names":false,"suffix":""}],"container-title":"Interactive Technology and Smart Education","id":"ITEM-1","issue":"2","issued":{"date-parts":[["2005"]]},"page":"73-88","title":"Personal Investigator: A therapeutic 3D game for adolecscent psychotherapy","type":"article-journal","volume":"2"},"uris":["http://www.mendeley.com/documents/?uuid=e66938bc-9c3e-40d9-a4e9-a77f4667a9da"]}],"mendeley":{"formattedCitation":"[16]","plainTextFormattedCitation":"[16]","previouslyFormattedCitation":"[16]"},"properties":{"noteIndex":0},"schema":"https://github.com/citation-style-language/schema/raw/master/csl-citation.json"}</w:instrText>
      </w:r>
      <w:r>
        <w:rPr>
          <w:rFonts w:ascii="Times New Roman" w:hAnsi="Times New Roman" w:cs="Times New Roman"/>
          <w:lang w:val="id-ID"/>
        </w:rPr>
        <w:fldChar w:fldCharType="separate"/>
      </w:r>
      <w:r w:rsidRPr="00506DE7">
        <w:rPr>
          <w:rFonts w:ascii="Times New Roman" w:hAnsi="Times New Roman" w:cs="Times New Roman"/>
          <w:noProof/>
          <w:lang w:val="id-ID"/>
        </w:rPr>
        <w:t>[16]</w:t>
      </w:r>
      <w:r>
        <w:rPr>
          <w:rFonts w:ascii="Times New Roman" w:hAnsi="Times New Roman" w:cs="Times New Roman"/>
          <w:lang w:val="id-ID"/>
        </w:rPr>
        <w:fldChar w:fldCharType="end"/>
      </w:r>
      <w:r>
        <w:rPr>
          <w:rFonts w:ascii="Times New Roman" w:hAnsi="Times New Roman" w:cs="Times New Roman"/>
          <w:lang w:val="id-ID"/>
        </w:rPr>
        <w:t xml:space="preserve">, moreover, explained that the advantages of interactive computer games in learning activity increases motivation, confidence, problem solving and discussion, and the ability to tell stories. </w:t>
      </w:r>
    </w:p>
    <w:p w14:paraId="483F884A" w14:textId="3AB34BC5" w:rsidR="00DB27C4" w:rsidRDefault="00DB27C4" w:rsidP="00D903FA">
      <w:pPr>
        <w:spacing w:after="0" w:line="240" w:lineRule="auto"/>
        <w:ind w:firstLine="284"/>
        <w:jc w:val="both"/>
        <w:rPr>
          <w:rFonts w:ascii="Times New Roman" w:hAnsi="Times New Roman" w:cs="Times New Roman"/>
          <w:lang w:val="id-ID"/>
        </w:rPr>
      </w:pPr>
      <w:r>
        <w:rPr>
          <w:rFonts w:ascii="Times New Roman" w:hAnsi="Times New Roman" w:cs="Times New Roman"/>
          <w:lang w:val="id-ID"/>
        </w:rPr>
        <w:t xml:space="preserve">The significant role of technology contributes to transform special education for disabled people including deaf students who were previously conservative to be better and more effective. Deaf students rely on visuals to capture and respond messages to communicators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10.4108/eai.19-10-2018.2281358","author":[{"dropping-particle":"","family":"Wijayanti","given":"Dwi","non-dropping-particle":"","parse-names":false,"suffix":""},{"dropping-particle":"","family":"Kurniawan","given":"Vinsensius","non-dropping-particle":"","parse-names":false,"suffix":""}],"id":"ITEM-1","issued":{"date-parts":[["2019"]]},"title":"Needs Assessment of Indonesian Language Learning Competencies for Deaf Students","type":"article-journal"},"uris":["http://www.mendeley.com/documents/?uuid=6fc0207f-2b64-432e-9302-6056e4002f84"]}],"mendeley":{"formattedCitation":"[1]","plainTextFormattedCitation":"[1]","previouslyFormattedCitation":"[1]"},"properties":{"noteIndex":0},"schema":"https://github.com/citation-style-language/schema/raw/master/csl-citation.json"}</w:instrText>
      </w:r>
      <w:r>
        <w:rPr>
          <w:rFonts w:ascii="Times New Roman" w:hAnsi="Times New Roman" w:cs="Times New Roman"/>
          <w:lang w:val="id-ID"/>
        </w:rPr>
        <w:fldChar w:fldCharType="separate"/>
      </w:r>
      <w:r w:rsidRPr="00DB27C4">
        <w:rPr>
          <w:rFonts w:ascii="Times New Roman" w:hAnsi="Times New Roman" w:cs="Times New Roman"/>
          <w:noProof/>
          <w:lang w:val="id-ID"/>
        </w:rPr>
        <w:t>[1]</w:t>
      </w:r>
      <w:r>
        <w:rPr>
          <w:rFonts w:ascii="Times New Roman" w:hAnsi="Times New Roman" w:cs="Times New Roman"/>
          <w:lang w:val="id-ID"/>
        </w:rPr>
        <w:fldChar w:fldCharType="end"/>
      </w:r>
      <w:r>
        <w:rPr>
          <w:rFonts w:ascii="Times New Roman" w:hAnsi="Times New Roman" w:cs="Times New Roman"/>
          <w:lang w:val="id-ID"/>
        </w:rPr>
        <w:t xml:space="preserve">. The visual function accomodated through technological roles can assist deaf students to improve their communication skill. </w:t>
      </w:r>
      <w:r w:rsidRPr="006C065D">
        <w:rPr>
          <w:rFonts w:ascii="Times New Roman" w:hAnsi="Times New Roman" w:cs="Times New Roman"/>
          <w:lang w:val="id-ID"/>
        </w:rPr>
        <w:t>Abdallah and Fayyoumi</w:t>
      </w:r>
      <w:r>
        <w:rPr>
          <w:rFonts w:ascii="Times New Roman" w:hAnsi="Times New Roman" w:cs="Times New Roman"/>
          <w:lang w:val="id-ID"/>
        </w:rPr>
        <w:t xml:space="preserve"> </w:t>
      </w:r>
      <w:r>
        <w:rPr>
          <w:rFonts w:ascii="Times New Roman" w:hAnsi="Times New Roman" w:cs="Times New Roman"/>
          <w:lang w:val="id-ID"/>
        </w:rPr>
        <w:fldChar w:fldCharType="begin" w:fldLock="1"/>
      </w:r>
      <w:r w:rsidR="00F0315B">
        <w:rPr>
          <w:rFonts w:ascii="Times New Roman" w:hAnsi="Times New Roman" w:cs="Times New Roman"/>
          <w:lang w:val="id-ID"/>
        </w:rPr>
        <w:instrText>ADDIN CSL_CITATION {"citationItems":[{"id":"ITEM-1","itemData":{"DOI":"10.1016/j.procs.2016.08.044","ISSN":"18770509","abstract":"Social communication is one of the most important pillars that our society based on. It is well-known that the language is the only way to communicate and interact with each other verbally or non-verbal way. People with special needs are members of this society and have the right to enjoy the communication with the external environment in an easy and professional manner. This paper aims to provide an interesting application that guarantees ultimate communication with the disabled users and vice versa. The key feature of this application is employing the Arabic language as a medium of communication to learn all the sign language terms. The power of this application appears in two aspects: first of all, the ability of normal people to communicate with the targeted people without having any previous knowledge on signs language. This can be either achieved by voice recognition of words or by typing the words in the Arabic language. The application is then displays the appropriate image(s) in the sign language. Secondly, and more importantly, people with special needs communicate with normal people by choosing the signs images on their phones from the numerous categories stored in the databases which express their ideas and thoughts. Consequently, the set of images is transformed into a text paragraph. We evaluated our application by testing it on real deaf and dumb users. We carefully created scenarios on realistic situations. The early results are promising as all deaf found the proposed technology useful and 90% of them wanted to use it on daily basis.","author":[{"dropping-particle":"","family":"Abdallah","given":"Emad E.","non-dropping-particle":"","parse-names":false,"suffix":""},{"dropping-particle":"","family":"Fayyoumi","given":"Ebaa","non-dropping-particle":"","parse-names":false,"suffix":""}],"container-title":"Procedia Computer Science","id":"ITEM-1","issue":"Fnc","issued":{"date-parts":[["2016"]]},"page":"295-301","publisher":"Elsevier Masson SAS","title":"Assistive Technology for Deaf People Based on Android Platform","type":"article-journal","volume":"94"},"uris":["http://www.mendeley.com/documents/?uuid=52211a29-8d6f-448b-bf6b-141eaf254d59"]}],"mendeley":{"formattedCitation":"[8]","plainTextFormattedCitation":"[8]","previouslyFormattedCitation":"[8]"},"properties":{"noteIndex":0},"schema":"https://github.com/citation-style-language/schema/raw/master/csl-citation.json"}</w:instrText>
      </w:r>
      <w:r>
        <w:rPr>
          <w:rFonts w:ascii="Times New Roman" w:hAnsi="Times New Roman" w:cs="Times New Roman"/>
          <w:lang w:val="id-ID"/>
        </w:rPr>
        <w:fldChar w:fldCharType="separate"/>
      </w:r>
      <w:r w:rsidRPr="00DB27C4">
        <w:rPr>
          <w:rFonts w:ascii="Times New Roman" w:hAnsi="Times New Roman" w:cs="Times New Roman"/>
          <w:noProof/>
          <w:lang w:val="id-ID"/>
        </w:rPr>
        <w:t>[8]</w:t>
      </w:r>
      <w:r>
        <w:rPr>
          <w:rFonts w:ascii="Times New Roman" w:hAnsi="Times New Roman" w:cs="Times New Roman"/>
          <w:lang w:val="id-ID"/>
        </w:rPr>
        <w:fldChar w:fldCharType="end"/>
      </w:r>
      <w:r>
        <w:rPr>
          <w:rFonts w:ascii="Times New Roman" w:hAnsi="Times New Roman" w:cs="Times New Roman"/>
          <w:lang w:val="id-ID"/>
        </w:rPr>
        <w:t xml:space="preserve"> developed a</w:t>
      </w:r>
      <w:r w:rsidR="00BB4144">
        <w:rPr>
          <w:rFonts w:ascii="Times New Roman" w:hAnsi="Times New Roman" w:cs="Times New Roman"/>
          <w:lang w:val="id-ID"/>
        </w:rPr>
        <w:t>n assistive communication tool in the Arabic language for deaf and dumb people through an android-based application. The study enabled disabled people to interact with normal people through the assistive tool develop</w:t>
      </w:r>
      <w:r w:rsidR="00E3649B">
        <w:rPr>
          <w:rFonts w:ascii="Times New Roman" w:hAnsi="Times New Roman" w:cs="Times New Roman"/>
          <w:lang w:val="id-ID"/>
        </w:rPr>
        <w:t>ed</w:t>
      </w:r>
      <w:r w:rsidR="00BB4144">
        <w:rPr>
          <w:rFonts w:ascii="Times New Roman" w:hAnsi="Times New Roman" w:cs="Times New Roman"/>
          <w:lang w:val="id-ID"/>
        </w:rPr>
        <w:t xml:space="preserve">. In Indonesia, </w:t>
      </w:r>
      <w:r w:rsidR="00A80224">
        <w:rPr>
          <w:rFonts w:ascii="Times New Roman" w:hAnsi="Times New Roman" w:cs="Times New Roman"/>
          <w:lang w:val="id-ID"/>
        </w:rPr>
        <w:t xml:space="preserve">some assistive technologies developed to enhance communication ability of deaf students have also been carried out. </w:t>
      </w:r>
      <w:r w:rsidR="00F0315B">
        <w:rPr>
          <w:rFonts w:ascii="Times New Roman" w:hAnsi="Times New Roman" w:cs="Times New Roman"/>
          <w:lang w:val="id-ID"/>
        </w:rPr>
        <w:t xml:space="preserve">Harnanto </w:t>
      </w:r>
      <w:r w:rsidR="00F0315B">
        <w:rPr>
          <w:rFonts w:ascii="Times New Roman" w:hAnsi="Times New Roman" w:cs="Times New Roman"/>
          <w:lang w:val="id-ID"/>
        </w:rPr>
        <w:fldChar w:fldCharType="begin" w:fldLock="1"/>
      </w:r>
      <w:r w:rsidR="00553858">
        <w:rPr>
          <w:rFonts w:ascii="Times New Roman" w:hAnsi="Times New Roman" w:cs="Times New Roman"/>
          <w:lang w:val="id-ID"/>
        </w:rPr>
        <w:instrText>ADDIN CSL_CITATION {"citationItems":[{"id":"ITEM-1","itemData":{"author":[{"dropping-particle":"","family":"Anwar Dwi Harnanto","given":"","non-dropping-particle":"","parse-names":false,"suffix":""}],"id":"ITEM-1","issued":{"date-parts":[["2010"]]},"page":"1-5","title":"Pembuatan Aplikasi Pendukung Pembelajaran Bahasa Isyarat Pada Anak Berkebutuhan Khusus","type":"article-journal"},"uris":["http://www.mendeley.com/documents/?uuid=4ef0ff25-898d-41c2-8806-b2c7c0fdf25d"]}],"mendeley":{"formattedCitation":"[17]","plainTextFormattedCitation":"[17]","previouslyFormattedCitation":"[17]"},"properties":{"noteIndex":0},"schema":"https://github.com/citation-style-language/schema/raw/master/csl-citation.json"}</w:instrText>
      </w:r>
      <w:r w:rsidR="00F0315B">
        <w:rPr>
          <w:rFonts w:ascii="Times New Roman" w:hAnsi="Times New Roman" w:cs="Times New Roman"/>
          <w:lang w:val="id-ID"/>
        </w:rPr>
        <w:fldChar w:fldCharType="separate"/>
      </w:r>
      <w:r w:rsidR="00F0315B" w:rsidRPr="00F0315B">
        <w:rPr>
          <w:rFonts w:ascii="Times New Roman" w:hAnsi="Times New Roman" w:cs="Times New Roman"/>
          <w:noProof/>
          <w:lang w:val="id-ID"/>
        </w:rPr>
        <w:t>[17]</w:t>
      </w:r>
      <w:r w:rsidR="00F0315B">
        <w:rPr>
          <w:rFonts w:ascii="Times New Roman" w:hAnsi="Times New Roman" w:cs="Times New Roman"/>
          <w:lang w:val="id-ID"/>
        </w:rPr>
        <w:fldChar w:fldCharType="end"/>
      </w:r>
      <w:r w:rsidR="00F0315B">
        <w:rPr>
          <w:rFonts w:ascii="Times New Roman" w:hAnsi="Times New Roman" w:cs="Times New Roman"/>
          <w:lang w:val="id-ID"/>
        </w:rPr>
        <w:t xml:space="preserve"> designed an electronic sign language dictionary in Indonesian as a communication aid for deaf people. The application contained</w:t>
      </w:r>
      <w:r w:rsidR="00553858">
        <w:rPr>
          <w:rFonts w:ascii="Times New Roman" w:hAnsi="Times New Roman" w:cs="Times New Roman"/>
          <w:lang w:val="id-ID"/>
        </w:rPr>
        <w:t xml:space="preserve"> letters, numbers, days, months, money and evaluation page. Hakim et al </w:t>
      </w:r>
      <w:r w:rsidR="00553858">
        <w:rPr>
          <w:rFonts w:ascii="Times New Roman" w:hAnsi="Times New Roman" w:cs="Times New Roman"/>
          <w:lang w:val="id-ID"/>
        </w:rPr>
        <w:fldChar w:fldCharType="begin" w:fldLock="1"/>
      </w:r>
      <w:r w:rsidR="00553858">
        <w:rPr>
          <w:rFonts w:ascii="Times New Roman" w:hAnsi="Times New Roman" w:cs="Times New Roman"/>
          <w:lang w:val="id-ID"/>
        </w:rPr>
        <w:instrText>ADDIN CSL_CITATION {"citationItems":[{"id":"ITEM-1","itemData":{"author":[{"dropping-particle":"","family":"Misbah","given":"M Brilian","non-dropping-particle":"","parse-names":false,"suffix":""},{"dropping-particle":"","family":"Hakim","given":"Al","non-dropping-particle":"","parse-names":false,"suffix":""},{"dropping-particle":"","family":"Tolle","given":"Herman","non-dropping-particle":"","parse-names":false,"suffix":""},{"dropping-particle":"","family":"Kharisma","given":"Agi Putra","non-dropping-particle":"","parse-names":false,"suffix":""}],"container-title":"Jurnal Pengembangan Teknologi Informasi dan Ilmu Komputer (J-PTIIK) Universitas Brawijaya","id":"ITEM-1","issue":"2","issued":{"date-parts":[["2019"]]},"page":"8813-8822","title":"Pengembangan Aplikasi Pelatihan Bahasa Pada Tunarungu Menggunakan Google Speech Berbasis Android","type":"article-journal","volume":"3"},"uris":["http://www.mendeley.com/documents/?uuid=dc326178-cd92-47b7-91f8-27cb94a48f70"]}],"mendeley":{"formattedCitation":"[2]","plainTextFormattedCitation":"[2]","previouslyFormattedCitation":"[2]"},"properties":{"noteIndex":0},"schema":"https://github.com/citation-style-language/schema/raw/master/csl-citation.json"}</w:instrText>
      </w:r>
      <w:r w:rsidR="00553858">
        <w:rPr>
          <w:rFonts w:ascii="Times New Roman" w:hAnsi="Times New Roman" w:cs="Times New Roman"/>
          <w:lang w:val="id-ID"/>
        </w:rPr>
        <w:fldChar w:fldCharType="separate"/>
      </w:r>
      <w:r w:rsidR="00553858" w:rsidRPr="00553858">
        <w:rPr>
          <w:rFonts w:ascii="Times New Roman" w:hAnsi="Times New Roman" w:cs="Times New Roman"/>
          <w:noProof/>
          <w:lang w:val="id-ID"/>
        </w:rPr>
        <w:t>[2]</w:t>
      </w:r>
      <w:r w:rsidR="00553858">
        <w:rPr>
          <w:rFonts w:ascii="Times New Roman" w:hAnsi="Times New Roman" w:cs="Times New Roman"/>
          <w:lang w:val="id-ID"/>
        </w:rPr>
        <w:fldChar w:fldCharType="end"/>
      </w:r>
      <w:r w:rsidR="00553858">
        <w:rPr>
          <w:rFonts w:ascii="Times New Roman" w:hAnsi="Times New Roman" w:cs="Times New Roman"/>
          <w:lang w:val="id-ID"/>
        </w:rPr>
        <w:t xml:space="preserve"> developed an android-based application for teaching and language training services which contained image and instructional video using Google Speech. Besides, Wirna et al </w:t>
      </w:r>
      <w:r w:rsidR="00553858">
        <w:rPr>
          <w:rFonts w:ascii="Times New Roman" w:hAnsi="Times New Roman" w:cs="Times New Roman"/>
          <w:lang w:val="id-ID"/>
        </w:rPr>
        <w:fldChar w:fldCharType="begin" w:fldLock="1"/>
      </w:r>
      <w:r w:rsidR="00AA1BAD">
        <w:rPr>
          <w:rFonts w:ascii="Times New Roman" w:hAnsi="Times New Roman" w:cs="Times New Roman"/>
          <w:lang w:val="id-ID"/>
        </w:rPr>
        <w:instrText>ADDIN CSL_CITATION {"citationItems":[{"id":"ITEM-1","itemData":{"DOI":"10.24036/invotek.v18i2.267","ISSN":"1411-3414","abstract":"Pembuatan aplikasi ini dilatarbelakangi oleh permasalahan yang dialami anak tunarungu dalam hal berkomunikasi. Anak tunarungu mampu menggunakan social media yang ada di android sebagai perantara komunikasi secara tidak langsung dengan masyarakat luas. Hanya saja bahasa yang mereka gunakan sering kali membuat orang lain bingung dan susah untuk memahaminya karena bahasa yang digunakan terbalik-balik. Penulis menciptakan aplikasi berbasis android yaitu korektor kalimat untuk anak tunarungu. Aplikasi ini bertujan untuk membantu dalam mengembangkan bahasa yang benar. Salah satu penunjangnya adalah dengan menggunakan permainan yang mereka sukai namun tetap bersifat edukatif seperti permainan berbasis android. Metode yang dilakukan adalah dengan mengumpulkan literatur,  merancang dan mengembangkan aplikasi,  uji coba,  penyelesaian aplikasi secara menyeluruh dan publikasi. Hasil dari pembuatan aplikasi ini telah dapat digunakan bagi anak tunarungu dan adanya aplikasi kotor amat (korektor kalimat) berbasis android, pembuatan Hak Kekayaan Intelektual (HKI) atau hak cipta, buku petunjuk penggunaan aplikasi, artikel, dan mengupload aplikasi ke google playstore yang bisa dengan mudah diakses anak sehingga anak tunarungu terbantu dan memberikan kemudahan.","author":[{"dropping-particle":"","family":"Wirna","given":"Yulia","non-dropping-particle":"","parse-names":false,"suffix":""},{"dropping-particle":"","family":"Silitonga","given":"Elisa Cristina","non-dropping-particle":"","parse-names":false,"suffix":""},{"dropping-particle":"","family":"Putri","given":"Mutawa Fika Rusli","non-dropping-particle":"","parse-names":false,"suffix":""},{"dropping-particle":"","family":"Zulmiyetri","given":"Zulmiyetri","non-dropping-particle":"","parse-names":false,"suffix":""}],"container-title":"INVOTEK: Jurnal Inovasi Vokasional dan Teknologi","id":"ITEM-1","issue":"2","issued":{"date-parts":[["2018"]]},"page":"41-48","title":"Aplikasi Korektor Kalimat Berbasis Android Untuk Anak Tunarungu","type":"article-journal","volume":"18"},"uris":["http://www.mendeley.com/documents/?uuid=fa7803f6-176f-42d1-b7b5-d765fa859a1a"]}],"mendeley":{"formattedCitation":"[7]","plainTextFormattedCitation":"[7]","previouslyFormattedCitation":"[7]"},"properties":{"noteIndex":0},"schema":"https://github.com/citation-style-language/schema/raw/master/csl-citation.json"}</w:instrText>
      </w:r>
      <w:r w:rsidR="00553858">
        <w:rPr>
          <w:rFonts w:ascii="Times New Roman" w:hAnsi="Times New Roman" w:cs="Times New Roman"/>
          <w:lang w:val="id-ID"/>
        </w:rPr>
        <w:fldChar w:fldCharType="separate"/>
      </w:r>
      <w:r w:rsidR="00553858" w:rsidRPr="00553858">
        <w:rPr>
          <w:rFonts w:ascii="Times New Roman" w:hAnsi="Times New Roman" w:cs="Times New Roman"/>
          <w:noProof/>
          <w:lang w:val="id-ID"/>
        </w:rPr>
        <w:t>[7]</w:t>
      </w:r>
      <w:r w:rsidR="00553858">
        <w:rPr>
          <w:rFonts w:ascii="Times New Roman" w:hAnsi="Times New Roman" w:cs="Times New Roman"/>
          <w:lang w:val="id-ID"/>
        </w:rPr>
        <w:fldChar w:fldCharType="end"/>
      </w:r>
      <w:r w:rsidR="00553858">
        <w:rPr>
          <w:rFonts w:ascii="Times New Roman" w:hAnsi="Times New Roman" w:cs="Times New Roman"/>
          <w:lang w:val="id-ID"/>
        </w:rPr>
        <w:t xml:space="preserve"> made a sentence corrector application on android-based for deaf people. The application also brought </w:t>
      </w:r>
      <w:r w:rsidR="00D903FA">
        <w:rPr>
          <w:rFonts w:ascii="Times New Roman" w:hAnsi="Times New Roman" w:cs="Times New Roman"/>
          <w:lang w:val="id-ID"/>
        </w:rPr>
        <w:t xml:space="preserve">educational game that was able to compose sentence structure correctly. </w:t>
      </w:r>
    </w:p>
    <w:p w14:paraId="355716D5" w14:textId="276D35A0" w:rsidR="005F6146" w:rsidRPr="003024EF" w:rsidRDefault="00F0554C" w:rsidP="00317F66">
      <w:pPr>
        <w:spacing w:after="0" w:line="240" w:lineRule="auto"/>
        <w:ind w:firstLine="284"/>
        <w:jc w:val="both"/>
        <w:rPr>
          <w:rFonts w:ascii="Times New Roman" w:hAnsi="Times New Roman"/>
          <w:lang w:val="id-ID"/>
        </w:rPr>
      </w:pPr>
      <w:r>
        <w:rPr>
          <w:rFonts w:ascii="Times New Roman" w:hAnsi="Times New Roman" w:cs="Times New Roman"/>
          <w:lang w:val="id-ID"/>
        </w:rPr>
        <w:t>The use of technology as an interactive, attractive, and effective learning has been developed to help deaf students enhancing their communication skill, particularly Indonesian language competence as the subject of this study. However, researchers who developed technology-based learning media have not conducted a profound needs analysis for users which are deaf students.</w:t>
      </w:r>
      <w:r w:rsidR="00AA1BAD">
        <w:rPr>
          <w:rFonts w:ascii="Times New Roman" w:hAnsi="Times New Roman" w:cs="Times New Roman"/>
          <w:lang w:val="id-ID"/>
        </w:rPr>
        <w:t xml:space="preserve"> </w:t>
      </w:r>
      <w:r>
        <w:rPr>
          <w:rFonts w:ascii="Times New Roman" w:hAnsi="Times New Roman" w:cs="Times New Roman"/>
          <w:lang w:val="id-ID"/>
        </w:rPr>
        <w:t xml:space="preserve">The absence of the process resulted </w:t>
      </w:r>
      <w:r w:rsidR="00AA1BAD">
        <w:rPr>
          <w:rFonts w:ascii="Times New Roman" w:hAnsi="Times New Roman" w:cs="Times New Roman"/>
          <w:lang w:val="id-ID"/>
        </w:rPr>
        <w:t>a process leap</w:t>
      </w:r>
      <w:r w:rsidR="008548EE">
        <w:rPr>
          <w:rFonts w:ascii="Times New Roman" w:hAnsi="Times New Roman" w:cs="Times New Roman"/>
          <w:lang w:val="id-ID"/>
        </w:rPr>
        <w:t>,</w:t>
      </w:r>
      <w:r w:rsidR="00AA1BAD">
        <w:rPr>
          <w:rFonts w:ascii="Times New Roman" w:hAnsi="Times New Roman" w:cs="Times New Roman"/>
          <w:lang w:val="id-ID"/>
        </w:rPr>
        <w:t xml:space="preserve"> and developed applications did not really work effectively in improving communication skills for deaf students because a needs statement might mostly</w:t>
      </w:r>
      <w:r w:rsidR="008548EE">
        <w:rPr>
          <w:rFonts w:ascii="Times New Roman" w:hAnsi="Times New Roman" w:cs="Times New Roman"/>
          <w:lang w:val="id-ID"/>
        </w:rPr>
        <w:t xml:space="preserve"> be</w:t>
      </w:r>
      <w:r w:rsidR="00AA1BAD">
        <w:rPr>
          <w:rFonts w:ascii="Times New Roman" w:hAnsi="Times New Roman" w:cs="Times New Roman"/>
          <w:lang w:val="id-ID"/>
        </w:rPr>
        <w:t xml:space="preserve"> obtained from the reserchers’ point of view. For instance, electronic sign language dictionary developed properly by Harnanto </w:t>
      </w:r>
      <w:r w:rsidR="00AA1BAD">
        <w:rPr>
          <w:rFonts w:ascii="Times New Roman" w:hAnsi="Times New Roman" w:cs="Times New Roman"/>
          <w:lang w:val="id-ID"/>
        </w:rPr>
        <w:fldChar w:fldCharType="begin" w:fldLock="1"/>
      </w:r>
      <w:r w:rsidR="00AA1BAD">
        <w:rPr>
          <w:rFonts w:ascii="Times New Roman" w:hAnsi="Times New Roman" w:cs="Times New Roman"/>
          <w:lang w:val="id-ID"/>
        </w:rPr>
        <w:instrText>ADDIN CSL_CITATION {"citationItems":[{"id":"ITEM-1","itemData":{"author":[{"dropping-particle":"","family":"Anwar Dwi Harnanto","given":"","non-dropping-particle":"","parse-names":false,"suffix":""}],"id":"ITEM-1","issued":{"date-parts":[["2010"]]},"page":"1-5","title":"Pembuatan Aplikasi Pendukung Pembelajaran Bahasa Isyarat Pada Anak Berkebutuhan Khusus","type":"article-journal"},"uris":["http://www.mendeley.com/documents/?uuid=4ef0ff25-898d-41c2-8806-b2c7c0fdf25d"]}],"mendeley":{"formattedCitation":"[17]","plainTextFormattedCitation":"[17]","previouslyFormattedCitation":"[17]"},"properties":{"noteIndex":0},"schema":"https://github.com/citation-style-language/schema/raw/master/csl-citation.json"}</w:instrText>
      </w:r>
      <w:r w:rsidR="00AA1BAD">
        <w:rPr>
          <w:rFonts w:ascii="Times New Roman" w:hAnsi="Times New Roman" w:cs="Times New Roman"/>
          <w:lang w:val="id-ID"/>
        </w:rPr>
        <w:fldChar w:fldCharType="separate"/>
      </w:r>
      <w:r w:rsidR="00AA1BAD" w:rsidRPr="00AA1BAD">
        <w:rPr>
          <w:rFonts w:ascii="Times New Roman" w:hAnsi="Times New Roman" w:cs="Times New Roman"/>
          <w:noProof/>
          <w:lang w:val="id-ID"/>
        </w:rPr>
        <w:t>[17]</w:t>
      </w:r>
      <w:r w:rsidR="00AA1BAD">
        <w:rPr>
          <w:rFonts w:ascii="Times New Roman" w:hAnsi="Times New Roman" w:cs="Times New Roman"/>
          <w:lang w:val="id-ID"/>
        </w:rPr>
        <w:fldChar w:fldCharType="end"/>
      </w:r>
      <w:r w:rsidR="00AA1BAD">
        <w:rPr>
          <w:rFonts w:ascii="Times New Roman" w:hAnsi="Times New Roman" w:cs="Times New Roman"/>
          <w:lang w:val="id-ID"/>
        </w:rPr>
        <w:t xml:space="preserve"> has only accomodated limited vocabulary. On the other hand, Wijayanti and Kurniawan </w:t>
      </w:r>
      <w:r w:rsidR="00AA1BAD">
        <w:rPr>
          <w:rFonts w:ascii="Times New Roman" w:hAnsi="Times New Roman" w:cs="Times New Roman"/>
          <w:lang w:val="id-ID"/>
        </w:rPr>
        <w:fldChar w:fldCharType="begin" w:fldLock="1"/>
      </w:r>
      <w:r w:rsidR="00F86632">
        <w:rPr>
          <w:rFonts w:ascii="Times New Roman" w:hAnsi="Times New Roman" w:cs="Times New Roman"/>
          <w:lang w:val="id-ID"/>
        </w:rPr>
        <w:instrText>ADDIN CSL_CITATION {"citationItems":[{"id":"ITEM-1","itemData":{"DOI":"10.4108/eai.19-10-2018.2281358","author":[{"dropping-particle":"","family":"Wijayanti","given":"Dwi","non-dropping-particle":"","parse-names":false,"suffix":""},{"dropping-particle":"","family":"Kurniawan","given":"Vinsensius","non-dropping-particle":"","parse-names":false,"suffix":""}],"id":"ITEM-1","issued":{"date-parts":[["2019"]]},"title":"Needs Assessment of Indonesian Language Learning Competencies for Deaf Students","type":"article-journal"},"uris":["http://www.mendeley.com/documents/?uuid=6fc0207f-2b64-432e-9302-6056e4002f84"]}],"mendeley":{"formattedCitation":"[1]","plainTextFormattedCitation":"[1]","previouslyFormattedCitation":"[1]"},"properties":{"noteIndex":0},"schema":"https://github.com/citation-style-language/schema/raw/master/csl-citation.json"}</w:instrText>
      </w:r>
      <w:r w:rsidR="00AA1BAD">
        <w:rPr>
          <w:rFonts w:ascii="Times New Roman" w:hAnsi="Times New Roman" w:cs="Times New Roman"/>
          <w:lang w:val="id-ID"/>
        </w:rPr>
        <w:fldChar w:fldCharType="separate"/>
      </w:r>
      <w:r w:rsidR="00AA1BAD" w:rsidRPr="00AA1BAD">
        <w:rPr>
          <w:rFonts w:ascii="Times New Roman" w:hAnsi="Times New Roman" w:cs="Times New Roman"/>
          <w:noProof/>
          <w:lang w:val="id-ID"/>
        </w:rPr>
        <w:t>[1]</w:t>
      </w:r>
      <w:r w:rsidR="00AA1BAD">
        <w:rPr>
          <w:rFonts w:ascii="Times New Roman" w:hAnsi="Times New Roman" w:cs="Times New Roman"/>
          <w:lang w:val="id-ID"/>
        </w:rPr>
        <w:fldChar w:fldCharType="end"/>
      </w:r>
      <w:r w:rsidR="00AA1BAD">
        <w:rPr>
          <w:rFonts w:ascii="Times New Roman" w:hAnsi="Times New Roman" w:cs="Times New Roman"/>
          <w:lang w:val="id-ID"/>
        </w:rPr>
        <w:t xml:space="preserve"> stated that </w:t>
      </w:r>
      <w:r w:rsidR="00C105A7">
        <w:rPr>
          <w:rFonts w:ascii="Times New Roman" w:hAnsi="Times New Roman" w:cs="Times New Roman"/>
          <w:lang w:val="id-ID"/>
        </w:rPr>
        <w:t xml:space="preserve">lack of </w:t>
      </w:r>
      <w:r w:rsidR="00C105A7">
        <w:rPr>
          <w:rFonts w:ascii="Times New Roman" w:hAnsi="Times New Roman" w:cs="Times New Roman"/>
          <w:lang w:val="id-ID"/>
        </w:rPr>
        <w:lastRenderedPageBreak/>
        <w:t xml:space="preserve">vocabulary memorized by deaf students caused their poor communication ability. </w:t>
      </w:r>
      <w:r w:rsidR="00F86632">
        <w:rPr>
          <w:rFonts w:ascii="Times New Roman" w:hAnsi="Times New Roman" w:cs="Times New Roman"/>
          <w:lang w:val="id-ID"/>
        </w:rPr>
        <w:t xml:space="preserve">Hakim </w:t>
      </w:r>
      <w:r w:rsidR="00F86632">
        <w:rPr>
          <w:rFonts w:ascii="Times New Roman" w:hAnsi="Times New Roman" w:cs="Times New Roman"/>
          <w:lang w:val="id-ID"/>
        </w:rPr>
        <w:fldChar w:fldCharType="begin" w:fldLock="1"/>
      </w:r>
      <w:r w:rsidR="007E200A">
        <w:rPr>
          <w:rFonts w:ascii="Times New Roman" w:hAnsi="Times New Roman" w:cs="Times New Roman"/>
          <w:lang w:val="id-ID"/>
        </w:rPr>
        <w:instrText>ADDIN CSL_CITATION {"citationItems":[{"id":"ITEM-1","itemData":{"author":[{"dropping-particle":"","family":"Misbah","given":"M Brilian","non-dropping-particle":"","parse-names":false,"suffix":""},{"dropping-particle":"","family":"Hakim","given":"Al","non-dropping-particle":"","parse-names":false,"suffix":""},{"dropping-particle":"","family":"Tolle","given":"Herman","non-dropping-particle":"","parse-names":false,"suffix":""},{"dropping-particle":"","family":"Kharisma","given":"Agi Putra","non-dropping-particle":"","parse-names":false,"suffix":""}],"container-title":"Jurnal Pengembangan Teknologi Informasi dan Ilmu Komputer (J-PTIIK) Universitas Brawijaya","id":"ITEM-1","issue":"2","issued":{"date-parts":[["2019"]]},"page":"8813-8822","title":"Pengembangan Aplikasi Pelatihan Bahasa Pada Tunarungu Menggunakan Google Speech Berbasis Android","type":"article-journal","volume":"3"},"uris":["http://www.mendeley.com/documents/?uuid=dc326178-cd92-47b7-91f8-27cb94a48f70"]}],"mendeley":{"formattedCitation":"[2]","plainTextFormattedCitation":"[2]","previouslyFormattedCitation":"[2]"},"properties":{"noteIndex":0},"schema":"https://github.com/citation-style-language/schema/raw/master/csl-citation.json"}</w:instrText>
      </w:r>
      <w:r w:rsidR="00F86632">
        <w:rPr>
          <w:rFonts w:ascii="Times New Roman" w:hAnsi="Times New Roman" w:cs="Times New Roman"/>
          <w:lang w:val="id-ID"/>
        </w:rPr>
        <w:fldChar w:fldCharType="separate"/>
      </w:r>
      <w:r w:rsidR="00F86632" w:rsidRPr="00F86632">
        <w:rPr>
          <w:rFonts w:ascii="Times New Roman" w:hAnsi="Times New Roman" w:cs="Times New Roman"/>
          <w:noProof/>
          <w:lang w:val="id-ID"/>
        </w:rPr>
        <w:t>[2]</w:t>
      </w:r>
      <w:r w:rsidR="00F86632">
        <w:rPr>
          <w:rFonts w:ascii="Times New Roman" w:hAnsi="Times New Roman" w:cs="Times New Roman"/>
          <w:lang w:val="id-ID"/>
        </w:rPr>
        <w:fldChar w:fldCharType="end"/>
      </w:r>
      <w:r w:rsidR="00F86632">
        <w:rPr>
          <w:rFonts w:ascii="Times New Roman" w:hAnsi="Times New Roman" w:cs="Times New Roman"/>
          <w:lang w:val="id-ID"/>
        </w:rPr>
        <w:t xml:space="preserve"> has actually implemented a needs analysis in designing the application using a use case diagram. The needs analysis, however, has not been able to translate detailed needs in a specification context. Therefore, this study is going to formulate a comprehensive needs analysis using HOQ explaining deaf students’ needs to enhance Indonesian language competencies at the basic level, </w:t>
      </w:r>
      <w:r w:rsidR="005F6146">
        <w:rPr>
          <w:rFonts w:ascii="Times New Roman" w:hAnsi="Times New Roman" w:cs="Times New Roman"/>
          <w:lang w:val="id-ID"/>
        </w:rPr>
        <w:t xml:space="preserve">and </w:t>
      </w:r>
      <w:r w:rsidR="00F86632">
        <w:rPr>
          <w:rFonts w:ascii="Times New Roman" w:hAnsi="Times New Roman" w:cs="Times New Roman"/>
          <w:lang w:val="id-ID"/>
        </w:rPr>
        <w:t>define a step-by-step instructional media recommended</w:t>
      </w:r>
      <w:r w:rsidR="005F6146">
        <w:rPr>
          <w:rFonts w:ascii="Times New Roman" w:hAnsi="Times New Roman" w:cs="Times New Roman"/>
          <w:lang w:val="id-ID"/>
        </w:rPr>
        <w:t>. The generated HOQ can be used as a reference to develop an effective technology-based visual</w:t>
      </w:r>
      <w:r w:rsidR="008F4929">
        <w:rPr>
          <w:rFonts w:ascii="Times New Roman" w:hAnsi="Times New Roman" w:cs="Times New Roman"/>
          <w:lang w:val="id-ID"/>
        </w:rPr>
        <w:t>-</w:t>
      </w:r>
      <w:r w:rsidR="005F6146">
        <w:rPr>
          <w:rFonts w:ascii="Times New Roman" w:hAnsi="Times New Roman" w:cs="Times New Roman"/>
          <w:lang w:val="id-ID"/>
        </w:rPr>
        <w:t>and</w:t>
      </w:r>
      <w:r w:rsidR="008F4929">
        <w:rPr>
          <w:rFonts w:ascii="Times New Roman" w:hAnsi="Times New Roman" w:cs="Times New Roman"/>
          <w:lang w:val="id-ID"/>
        </w:rPr>
        <w:t>-</w:t>
      </w:r>
      <w:r w:rsidR="005F6146">
        <w:rPr>
          <w:rFonts w:ascii="Times New Roman" w:hAnsi="Times New Roman" w:cs="Times New Roman"/>
          <w:lang w:val="id-ID"/>
        </w:rPr>
        <w:t xml:space="preserve">interactive instructional media for deaf students to enhance Indonesian language competencies at basic level. </w:t>
      </w:r>
    </w:p>
    <w:p w14:paraId="3CDDBA51" w14:textId="60F2C5F3" w:rsidR="008D44E0" w:rsidRPr="003024EF" w:rsidRDefault="008D44E0" w:rsidP="00F0554C">
      <w:pPr>
        <w:spacing w:after="0" w:line="240" w:lineRule="auto"/>
        <w:jc w:val="both"/>
        <w:rPr>
          <w:rFonts w:ascii="Times New Roman" w:hAnsi="Times New Roman"/>
          <w:lang w:val="id-ID"/>
        </w:rPr>
      </w:pPr>
    </w:p>
    <w:p w14:paraId="21A348AB" w14:textId="7B2FDFEE" w:rsidR="00D93D56" w:rsidRDefault="00F31FB9" w:rsidP="00F31FB9">
      <w:pPr>
        <w:pStyle w:val="ListParagraph"/>
        <w:numPr>
          <w:ilvl w:val="0"/>
          <w:numId w:val="10"/>
        </w:numPr>
        <w:spacing w:after="0" w:line="240" w:lineRule="auto"/>
        <w:ind w:left="426" w:hanging="426"/>
        <w:jc w:val="both"/>
        <w:rPr>
          <w:rFonts w:ascii="Times New Roman" w:hAnsi="Times New Roman"/>
          <w:b/>
          <w:bCs/>
          <w:lang w:val="id-ID"/>
        </w:rPr>
      </w:pPr>
      <w:r>
        <w:rPr>
          <w:rFonts w:ascii="Times New Roman" w:hAnsi="Times New Roman"/>
          <w:b/>
          <w:bCs/>
          <w:lang w:val="id-ID"/>
        </w:rPr>
        <w:t>Method</w:t>
      </w:r>
    </w:p>
    <w:p w14:paraId="76AEB288" w14:textId="3333ABD3" w:rsidR="00F31FB9" w:rsidRDefault="00F31FB9" w:rsidP="00F31FB9">
      <w:pPr>
        <w:spacing w:after="0" w:line="240" w:lineRule="auto"/>
        <w:jc w:val="both"/>
        <w:rPr>
          <w:rFonts w:ascii="Times New Roman" w:hAnsi="Times New Roman"/>
          <w:lang w:val="id-ID"/>
        </w:rPr>
      </w:pPr>
      <w:r>
        <w:rPr>
          <w:rFonts w:ascii="Times New Roman" w:hAnsi="Times New Roman"/>
          <w:lang w:val="id-ID"/>
        </w:rPr>
        <w:t>This stud</w:t>
      </w:r>
      <w:r w:rsidR="00A207E9">
        <w:rPr>
          <w:rFonts w:ascii="Times New Roman" w:hAnsi="Times New Roman"/>
          <w:lang w:val="id-ID"/>
        </w:rPr>
        <w:t>y</w:t>
      </w:r>
      <w:r>
        <w:rPr>
          <w:rFonts w:ascii="Times New Roman" w:hAnsi="Times New Roman"/>
          <w:lang w:val="id-ID"/>
        </w:rPr>
        <w:t xml:space="preserve"> is going to generate a HOQ matrix which can be used as a guide to </w:t>
      </w:r>
      <w:r w:rsidR="00273629">
        <w:rPr>
          <w:rFonts w:ascii="Times New Roman" w:hAnsi="Times New Roman"/>
          <w:lang w:val="id-ID"/>
        </w:rPr>
        <w:t>developing an assistive technology for deaf students</w:t>
      </w:r>
      <w:r w:rsidR="00FC7C6C">
        <w:rPr>
          <w:rFonts w:ascii="Times New Roman" w:hAnsi="Times New Roman"/>
          <w:lang w:val="id-ID"/>
        </w:rPr>
        <w:t xml:space="preserve"> at elementary school</w:t>
      </w:r>
      <w:r w:rsidR="00273629">
        <w:rPr>
          <w:rFonts w:ascii="Times New Roman" w:hAnsi="Times New Roman"/>
          <w:lang w:val="id-ID"/>
        </w:rPr>
        <w:t xml:space="preserve"> to improve their language ability. HOQ as a part of quality function deployment (QFD) is a well-known product development tool to translate the voice of customers into product specification through a relationship matrix </w:t>
      </w:r>
      <w:r w:rsidR="007E200A">
        <w:rPr>
          <w:rFonts w:ascii="Times New Roman" w:hAnsi="Times New Roman"/>
          <w:lang w:val="id-ID"/>
        </w:rPr>
        <w:fldChar w:fldCharType="begin" w:fldLock="1"/>
      </w:r>
      <w:r w:rsidR="007E200A">
        <w:rPr>
          <w:rFonts w:ascii="Times New Roman" w:hAnsi="Times New Roman"/>
          <w:lang w:val="id-ID"/>
        </w:rPr>
        <w:instrText>ADDIN CSL_CITATION {"citationItems":[{"id":"ITEM-1","itemData":{"ISSN":"0019-848X","abstract":"Deals with a study which examined how Puritan-Bennett company successfully used the House of Quality method to enhance its sales and profit while satisfying customers and reducing the cycle time of new product development. Overview of the House of Quality concept; Information on the Puritan-Bennett company; List of other successful applications of the method.","author":[{"dropping-particle":"","family":"Hauser","given":"J.","non-dropping-particle":"","parse-names":false,"suffix":""}],"container-title":"Sloan Management Review","id":"ITEM-1","issue":"3","issued":{"date-parts":[["1993"]]},"page":"61","title":"How puritan-Bennett used the house of quality","type":"article","volume":"34"},"uris":["http://www.mendeley.com/documents/?uuid=f7c73876-61c2-4d28-b0fb-a19e292b47e1"]}],"mendeley":{"formattedCitation":"[18]","plainTextFormattedCitation":"[18]","previouslyFormattedCitation":"[18]"},"properties":{"noteIndex":0},"schema":"https://github.com/citation-style-language/schema/raw/master/csl-citation.json"}</w:instrText>
      </w:r>
      <w:r w:rsidR="007E200A">
        <w:rPr>
          <w:rFonts w:ascii="Times New Roman" w:hAnsi="Times New Roman"/>
          <w:lang w:val="id-ID"/>
        </w:rPr>
        <w:fldChar w:fldCharType="separate"/>
      </w:r>
      <w:r w:rsidR="007E200A" w:rsidRPr="007E200A">
        <w:rPr>
          <w:rFonts w:ascii="Times New Roman" w:hAnsi="Times New Roman"/>
          <w:noProof/>
          <w:lang w:val="id-ID"/>
        </w:rPr>
        <w:t>[18]</w:t>
      </w:r>
      <w:r w:rsidR="007E200A">
        <w:rPr>
          <w:rFonts w:ascii="Times New Roman" w:hAnsi="Times New Roman"/>
          <w:lang w:val="id-ID"/>
        </w:rPr>
        <w:fldChar w:fldCharType="end"/>
      </w:r>
      <w:r w:rsidR="007E200A">
        <w:rPr>
          <w:rFonts w:ascii="Times New Roman" w:hAnsi="Times New Roman"/>
          <w:lang w:val="id-ID"/>
        </w:rPr>
        <w:t>;</w:t>
      </w:r>
      <w:r w:rsidR="007E200A">
        <w:rPr>
          <w:rFonts w:ascii="Times New Roman" w:hAnsi="Times New Roman"/>
          <w:lang w:val="id-ID"/>
        </w:rPr>
        <w:fldChar w:fldCharType="begin" w:fldLock="1"/>
      </w:r>
      <w:r w:rsidR="007E200A">
        <w:rPr>
          <w:rFonts w:ascii="Times New Roman" w:hAnsi="Times New Roman"/>
          <w:lang w:val="id-ID"/>
        </w:rPr>
        <w:instrText>ADDIN CSL_CITATION {"citationItems":[{"id":"ITEM-1","itemData":{"DOI":"10.1007/s00170-010-2867-0","ISSN":"02683768","abstract":"Viability of a product or service in the market depends upon the satisfaction that it can extend to its customers through quality. Quality function deployment (QFD) is a tool that gathers voice of customer (VoC) and inducting the expected features in the final product. It is also desirable that the practitioners of QFD must extend due importance to latent expectations of the customers, which in turn may fulfill overall customer satisfaction for a product or service. Kano et al. (J Jpn Soc Qual Control, 14:39-48, 1984; 1996) and Kano (2001) have suggested a method to identify the different categories of requirements through customer responses. Based on the QFD and Kano model analysis, a function has been proposed to adjust the traditional improvement ratio (Tan and Shen, Total Qual Manag 11:1141-1151, 2000) for each product or service attribute to recognize the importance of a attribute, which can be helpful in developing a product or service in such a manner that maximum customer satisfaction can be achieved. The proposed methodology has been illustrated using customer survey data. © 2010 Springer-Verlag London Limited.","author":[{"dropping-particle":"","family":"Chaudha","given":"Ankur","non-dropping-particle":"","parse-names":false,"suffix":""},{"dropping-particle":"","family":"Jain","given":"Rajeev","non-dropping-particle":"","parse-names":false,"suffix":""},{"dropping-particle":"","family":"Singh","given":"A. R.","non-dropping-particle":"","parse-names":false,"suffix":""},{"dropping-particle":"","family":"Mishra","given":"P. K.","non-dropping-particle":"","parse-names":false,"suffix":""}],"container-title":"International Journal of Advanced Manufacturing Technology","id":"ITEM-1","issue":"5-8","issued":{"date-parts":[["2011"]]},"page":"689-698","title":"Integration of kano's model into quality function deployment (QFD)","type":"article-journal","volume":"53"},"uris":["http://www.mendeley.com/documents/?uuid=a61aebcd-69a9-4863-9619-12382fe3a366"]}],"mendeley":{"formattedCitation":"[19]","plainTextFormattedCitation":"[19]","previouslyFormattedCitation":"[19]"},"properties":{"noteIndex":0},"schema":"https://github.com/citation-style-language/schema/raw/master/csl-citation.json"}</w:instrText>
      </w:r>
      <w:r w:rsidR="007E200A">
        <w:rPr>
          <w:rFonts w:ascii="Times New Roman" w:hAnsi="Times New Roman"/>
          <w:lang w:val="id-ID"/>
        </w:rPr>
        <w:fldChar w:fldCharType="separate"/>
      </w:r>
      <w:r w:rsidR="007E200A" w:rsidRPr="007E200A">
        <w:rPr>
          <w:rFonts w:ascii="Times New Roman" w:hAnsi="Times New Roman"/>
          <w:noProof/>
          <w:lang w:val="id-ID"/>
        </w:rPr>
        <w:t>[19]</w:t>
      </w:r>
      <w:r w:rsidR="007E200A">
        <w:rPr>
          <w:rFonts w:ascii="Times New Roman" w:hAnsi="Times New Roman"/>
          <w:lang w:val="id-ID"/>
        </w:rPr>
        <w:fldChar w:fldCharType="end"/>
      </w:r>
      <w:r w:rsidR="007E200A">
        <w:rPr>
          <w:rFonts w:ascii="Times New Roman" w:hAnsi="Times New Roman"/>
          <w:lang w:val="id-ID"/>
        </w:rPr>
        <w:t>;</w:t>
      </w:r>
      <w:r w:rsidR="007E200A">
        <w:rPr>
          <w:rFonts w:ascii="Times New Roman" w:hAnsi="Times New Roman"/>
          <w:lang w:val="id-ID"/>
        </w:rPr>
        <w:fldChar w:fldCharType="begin" w:fldLock="1"/>
      </w:r>
      <w:r w:rsidR="007E200A">
        <w:rPr>
          <w:rFonts w:ascii="Times New Roman" w:hAnsi="Times New Roman"/>
          <w:lang w:val="id-ID"/>
        </w:rPr>
        <w:instrText>ADDIN CSL_CITATION {"citationItems":[{"id":"ITEM-1","itemData":{"URL":"https://sixsigmastudyguide.com/house-of-quality-HOQ/ ","accessed":{"date-parts":[["2019","7","22"]]},"author":[{"dropping-particle":"","family":"Hessing","given":"Ted","non-dropping-particle":"","parse-names":false,"suffix":""}],"id":"ITEM-1","issued":{"date-parts":[["0"]]},"title":"Quality Function Deployment (QFD) and House of Quality (HOQ)","type":"webpage"},"uris":["http://www.mendeley.com/documents/?uuid=1030816d-cb7c-4dea-98dd-59c9020d3a65"]}],"mendeley":{"formattedCitation":"[20]","plainTextFormattedCitation":"[20]","previouslyFormattedCitation":"[20]"},"properties":{"noteIndex":0},"schema":"https://github.com/citation-style-language/schema/raw/master/csl-citation.json"}</w:instrText>
      </w:r>
      <w:r w:rsidR="007E200A">
        <w:rPr>
          <w:rFonts w:ascii="Times New Roman" w:hAnsi="Times New Roman"/>
          <w:lang w:val="id-ID"/>
        </w:rPr>
        <w:fldChar w:fldCharType="separate"/>
      </w:r>
      <w:r w:rsidR="007E200A" w:rsidRPr="007E200A">
        <w:rPr>
          <w:rFonts w:ascii="Times New Roman" w:hAnsi="Times New Roman"/>
          <w:noProof/>
          <w:lang w:val="id-ID"/>
        </w:rPr>
        <w:t>[20]</w:t>
      </w:r>
      <w:r w:rsidR="007E200A">
        <w:rPr>
          <w:rFonts w:ascii="Times New Roman" w:hAnsi="Times New Roman"/>
          <w:lang w:val="id-ID"/>
        </w:rPr>
        <w:fldChar w:fldCharType="end"/>
      </w:r>
      <w:r w:rsidR="007E200A">
        <w:rPr>
          <w:rFonts w:ascii="Times New Roman" w:hAnsi="Times New Roman"/>
          <w:lang w:val="id-ID"/>
        </w:rPr>
        <w:t xml:space="preserve">. HOQ is primarily applied to product development, but in today’s application HOQ has been addressed to wide range applications such as for business process improvement, health care system, service industry, education, and others </w:t>
      </w:r>
      <w:r w:rsidR="007E200A">
        <w:rPr>
          <w:rFonts w:ascii="Times New Roman" w:hAnsi="Times New Roman"/>
          <w:lang w:val="id-ID"/>
        </w:rPr>
        <w:fldChar w:fldCharType="begin" w:fldLock="1"/>
      </w:r>
      <w:r w:rsidR="00281FBB">
        <w:rPr>
          <w:rFonts w:ascii="Times New Roman" w:hAnsi="Times New Roman"/>
          <w:lang w:val="id-ID"/>
        </w:rPr>
        <w:instrText>ADDIN CSL_CITATION {"citationItems":[{"id":"ITEM-1","itemData":{"ISSN":"13494198","abstract":"The popularization and rapid development of the Internet has fostered the growth of online shopping leading it to become an important new channel for consumers to make purchases. However, the Internet users' rate of satisfaction has declined since online shopping has become an important consumer option. In order to imp rove customer satisfaction and to enhance the shopping experience, it is very important, first of all, to understand the customer quality needs particular to the Internet shopping website then to meet these needs through suitable website interface design. A B2C shopping website is used as an eiamnple in this study. Quality function deployment (QFD) is utilized to attain an understanding of customer quality needs quality elemnents and the relationship between them. Suggestions for improving the quality of website design are proposed based on the case study and the mnajor performance indices discussed. Conclusions can be used as reference for online shopping website operators wishing to enhance the competitiveness of their websites in the highly competitive online shopping mnarlcet. © 2011 ISSN.","author":[{"dropping-particle":"","family":"Kuo","given":"Hut Ming","non-dropping-particle":"","parse-names":false,"suffix":""},{"dropping-particle":"","family":"Chen","given":"Cheng Wu","non-dropping-particle":"","parse-names":false,"suffix":""}],"container-title":"International Journal of Innovative Computing, Information and Control","id":"ITEM-1","issue":"1","issued":{"date-parts":[["2011"]]},"page":"253-268","title":"Application of quality function deployment to improve the quality of internet shopping website interface design","type":"article-journal","volume":"7"},"uris":["http://www.mendeley.com/documents/?uuid=ff30fdec-4c5c-405b-836b-c383afb8669b"]}],"mendeley":{"formattedCitation":"[21]","plainTextFormattedCitation":"[21]","previouslyFormattedCitation":"[21]"},"properties":{"noteIndex":0},"schema":"https://github.com/citation-style-language/schema/raw/master/csl-citation.json"}</w:instrText>
      </w:r>
      <w:r w:rsidR="007E200A">
        <w:rPr>
          <w:rFonts w:ascii="Times New Roman" w:hAnsi="Times New Roman"/>
          <w:lang w:val="id-ID"/>
        </w:rPr>
        <w:fldChar w:fldCharType="separate"/>
      </w:r>
      <w:r w:rsidR="007E200A" w:rsidRPr="007E200A">
        <w:rPr>
          <w:rFonts w:ascii="Times New Roman" w:hAnsi="Times New Roman"/>
          <w:noProof/>
          <w:lang w:val="id-ID"/>
        </w:rPr>
        <w:t>[21]</w:t>
      </w:r>
      <w:r w:rsidR="007E200A">
        <w:rPr>
          <w:rFonts w:ascii="Times New Roman" w:hAnsi="Times New Roman"/>
          <w:lang w:val="id-ID"/>
        </w:rPr>
        <w:fldChar w:fldCharType="end"/>
      </w:r>
      <w:r w:rsidR="007E200A">
        <w:rPr>
          <w:rFonts w:ascii="Times New Roman" w:hAnsi="Times New Roman"/>
          <w:lang w:val="id-ID"/>
        </w:rPr>
        <w:t xml:space="preserve">. </w:t>
      </w:r>
      <w:r w:rsidR="00FC7C6C">
        <w:rPr>
          <w:rFonts w:ascii="Times New Roman" w:hAnsi="Times New Roman"/>
          <w:lang w:val="id-ID"/>
        </w:rPr>
        <w:t>In this study, a</w:t>
      </w:r>
      <w:r w:rsidR="007E200A">
        <w:rPr>
          <w:rFonts w:ascii="Times New Roman" w:hAnsi="Times New Roman"/>
          <w:lang w:val="id-ID"/>
        </w:rPr>
        <w:t xml:space="preserve"> HOQ matrix has </w:t>
      </w:r>
      <w:r w:rsidR="00FC7C6C">
        <w:rPr>
          <w:rFonts w:ascii="Times New Roman" w:hAnsi="Times New Roman"/>
          <w:lang w:val="id-ID"/>
        </w:rPr>
        <w:t>three</w:t>
      </w:r>
      <w:r w:rsidR="007E200A">
        <w:rPr>
          <w:rFonts w:ascii="Times New Roman" w:hAnsi="Times New Roman"/>
          <w:lang w:val="id-ID"/>
        </w:rPr>
        <w:t xml:space="preserve"> major parts, which are: </w:t>
      </w:r>
      <w:r w:rsidR="00280F04">
        <w:rPr>
          <w:rFonts w:ascii="Times New Roman" w:hAnsi="Times New Roman"/>
          <w:lang w:val="id-ID"/>
        </w:rPr>
        <w:t>a</w:t>
      </w:r>
      <w:r w:rsidR="007E200A">
        <w:rPr>
          <w:rFonts w:ascii="Times New Roman" w:hAnsi="Times New Roman"/>
          <w:lang w:val="id-ID"/>
        </w:rPr>
        <w:t xml:space="preserve">) </w:t>
      </w:r>
      <w:r w:rsidR="00FC7C6C">
        <w:rPr>
          <w:rFonts w:ascii="Times New Roman" w:hAnsi="Times New Roman"/>
          <w:lang w:val="id-ID"/>
        </w:rPr>
        <w:t>user</w:t>
      </w:r>
      <w:r w:rsidR="007E200A">
        <w:rPr>
          <w:rFonts w:ascii="Times New Roman" w:hAnsi="Times New Roman"/>
          <w:lang w:val="id-ID"/>
        </w:rPr>
        <w:t xml:space="preserve"> needs</w:t>
      </w:r>
      <w:r w:rsidR="00B67964">
        <w:rPr>
          <w:rFonts w:ascii="Times New Roman" w:hAnsi="Times New Roman"/>
          <w:lang w:val="id-ID"/>
        </w:rPr>
        <w:t xml:space="preserve"> statement</w:t>
      </w:r>
      <w:r w:rsidR="007E200A">
        <w:rPr>
          <w:rFonts w:ascii="Times New Roman" w:hAnsi="Times New Roman"/>
          <w:lang w:val="id-ID"/>
        </w:rPr>
        <w:t xml:space="preserve">, </w:t>
      </w:r>
      <w:r w:rsidR="00CC67CC">
        <w:rPr>
          <w:rFonts w:ascii="Times New Roman" w:hAnsi="Times New Roman"/>
          <w:lang w:val="id-ID"/>
        </w:rPr>
        <w:t>b</w:t>
      </w:r>
      <w:r w:rsidR="000D302A">
        <w:rPr>
          <w:rFonts w:ascii="Times New Roman" w:hAnsi="Times New Roman"/>
          <w:lang w:val="id-ID"/>
        </w:rPr>
        <w:t xml:space="preserve">) relationship matrix which reveals </w:t>
      </w:r>
      <w:r w:rsidR="00FC7C6C">
        <w:rPr>
          <w:rFonts w:ascii="Times New Roman" w:hAnsi="Times New Roman"/>
          <w:lang w:val="id-ID"/>
        </w:rPr>
        <w:t>user</w:t>
      </w:r>
      <w:r w:rsidR="000D302A">
        <w:rPr>
          <w:rFonts w:ascii="Times New Roman" w:hAnsi="Times New Roman"/>
          <w:lang w:val="id-ID"/>
        </w:rPr>
        <w:t xml:space="preserve"> needs and metrics</w:t>
      </w:r>
      <w:r w:rsidR="00FC7C6C">
        <w:rPr>
          <w:rFonts w:ascii="Times New Roman" w:hAnsi="Times New Roman"/>
          <w:lang w:val="id-ID"/>
        </w:rPr>
        <w:t xml:space="preserve"> or so-called the needs-metrics matrix</w:t>
      </w:r>
      <w:r w:rsidR="00CC67CC">
        <w:rPr>
          <w:rFonts w:ascii="Times New Roman" w:hAnsi="Times New Roman"/>
          <w:lang w:val="id-ID"/>
        </w:rPr>
        <w:t>, and c) planning matrix/competitive analysis.</w:t>
      </w:r>
    </w:p>
    <w:p w14:paraId="7E27A4A8" w14:textId="3482D343" w:rsidR="00281FBB" w:rsidRDefault="00281FBB" w:rsidP="00792F8A">
      <w:pPr>
        <w:spacing w:after="0" w:line="240" w:lineRule="auto"/>
        <w:ind w:firstLine="284"/>
        <w:jc w:val="both"/>
        <w:rPr>
          <w:rFonts w:ascii="Times New Roman" w:hAnsi="Times New Roman"/>
          <w:lang w:val="id-ID"/>
        </w:rPr>
      </w:pPr>
      <w:r>
        <w:rPr>
          <w:rFonts w:ascii="Times New Roman" w:hAnsi="Times New Roman"/>
          <w:lang w:val="id-ID"/>
        </w:rPr>
        <w:t xml:space="preserve">The </w:t>
      </w:r>
      <w:r w:rsidR="00A207E9">
        <w:rPr>
          <w:rFonts w:ascii="Times New Roman" w:hAnsi="Times New Roman"/>
          <w:lang w:val="id-ID"/>
        </w:rPr>
        <w:t>user</w:t>
      </w:r>
      <w:r>
        <w:rPr>
          <w:rFonts w:ascii="Times New Roman" w:hAnsi="Times New Roman"/>
          <w:lang w:val="id-ID"/>
        </w:rPr>
        <w:t xml:space="preserve"> needs defined in this study means deaf students</w:t>
      </w:r>
      <w:r w:rsidR="002D5A06">
        <w:rPr>
          <w:rFonts w:ascii="Times New Roman" w:hAnsi="Times New Roman"/>
          <w:lang w:val="id-ID"/>
        </w:rPr>
        <w:t>’ needs</w:t>
      </w:r>
      <w:r>
        <w:rPr>
          <w:rFonts w:ascii="Times New Roman" w:hAnsi="Times New Roman"/>
          <w:lang w:val="id-ID"/>
        </w:rPr>
        <w:t xml:space="preserve"> at </w:t>
      </w:r>
      <w:r w:rsidR="00FC7C6C">
        <w:rPr>
          <w:rFonts w:ascii="Times New Roman" w:hAnsi="Times New Roman"/>
          <w:lang w:val="id-ID"/>
        </w:rPr>
        <w:t>elementary school</w:t>
      </w:r>
      <w:r>
        <w:rPr>
          <w:rFonts w:ascii="Times New Roman" w:hAnsi="Times New Roman"/>
          <w:lang w:val="id-ID"/>
        </w:rPr>
        <w:t xml:space="preserve">. The user needs data was obtained from user needs assessment which had been conducted at previous research by Wijayanti and Kurniawan </w:t>
      </w:r>
      <w:r>
        <w:rPr>
          <w:rFonts w:ascii="Times New Roman" w:hAnsi="Times New Roman"/>
          <w:lang w:val="id-ID"/>
        </w:rPr>
        <w:fldChar w:fldCharType="begin" w:fldLock="1"/>
      </w:r>
      <w:r>
        <w:rPr>
          <w:rFonts w:ascii="Times New Roman" w:hAnsi="Times New Roman"/>
          <w:lang w:val="id-ID"/>
        </w:rPr>
        <w:instrText>ADDIN CSL_CITATION {"citationItems":[{"id":"ITEM-1","itemData":{"DOI":"10.4108/eai.19-10-2018.2281358","author":[{"dropping-particle":"","family":"Wijayanti","given":"Dwi","non-dropping-particle":"","parse-names":false,"suffix":""},{"dropping-particle":"","family":"Kurniawan","given":"Vinsensius","non-dropping-particle":"","parse-names":false,"suffix":""}],"id":"ITEM-1","issued":{"date-parts":[["2019"]]},"title":"Needs Assessment of Indonesian Language Learning Competencies for Deaf Students","type":"article-journal"},"uris":["http://www.mendeley.com/documents/?uuid=6fc0207f-2b64-432e-9302-6056e4002f84"]}],"mendeley":{"formattedCitation":"[1]","plainTextFormattedCitation":"[1]","previouslyFormattedCitation":"[1]"},"properties":{"noteIndex":0},"schema":"https://github.com/citation-style-language/schema/raw/master/csl-citation.json"}</w:instrText>
      </w:r>
      <w:r>
        <w:rPr>
          <w:rFonts w:ascii="Times New Roman" w:hAnsi="Times New Roman"/>
          <w:lang w:val="id-ID"/>
        </w:rPr>
        <w:fldChar w:fldCharType="separate"/>
      </w:r>
      <w:r w:rsidRPr="00281FBB">
        <w:rPr>
          <w:rFonts w:ascii="Times New Roman" w:hAnsi="Times New Roman"/>
          <w:noProof/>
          <w:lang w:val="id-ID"/>
        </w:rPr>
        <w:t>[1]</w:t>
      </w:r>
      <w:r>
        <w:rPr>
          <w:rFonts w:ascii="Times New Roman" w:hAnsi="Times New Roman"/>
          <w:lang w:val="id-ID"/>
        </w:rPr>
        <w:fldChar w:fldCharType="end"/>
      </w:r>
      <w:r>
        <w:rPr>
          <w:rFonts w:ascii="Times New Roman" w:hAnsi="Times New Roman"/>
          <w:lang w:val="id-ID"/>
        </w:rPr>
        <w:t xml:space="preserve">. Wijayanti and Kurniawan </w:t>
      </w:r>
      <w:r>
        <w:rPr>
          <w:rFonts w:ascii="Times New Roman" w:hAnsi="Times New Roman"/>
          <w:lang w:val="id-ID"/>
        </w:rPr>
        <w:fldChar w:fldCharType="begin" w:fldLock="1"/>
      </w:r>
      <w:r w:rsidR="000C55C8">
        <w:rPr>
          <w:rFonts w:ascii="Times New Roman" w:hAnsi="Times New Roman"/>
          <w:lang w:val="id-ID"/>
        </w:rPr>
        <w:instrText>ADDIN CSL_CITATION {"citationItems":[{"id":"ITEM-1","itemData":{"DOI":"10.4108/eai.19-10-2018.2281358","author":[{"dropping-particle":"","family":"Wijayanti","given":"Dwi","non-dropping-particle":"","parse-names":false,"suffix":""},{"dropping-particle":"","family":"Kurniawan","given":"Vinsensius","non-dropping-particle":"","parse-names":false,"suffix":""}],"id":"ITEM-1","issued":{"date-parts":[["2019"]]},"title":"Needs Assessment of Indonesian Language Learning Competencies for Deaf Students","type":"article-journal"},"uris":["http://www.mendeley.com/documents/?uuid=6fc0207f-2b64-432e-9302-6056e4002f84"]}],"mendeley":{"formattedCitation":"[1]","plainTextFormattedCitation":"[1]","previouslyFormattedCitation":"[1]"},"properties":{"noteIndex":0},"schema":"https://github.com/citation-style-language/schema/raw/master/csl-citation.json"}</w:instrText>
      </w:r>
      <w:r>
        <w:rPr>
          <w:rFonts w:ascii="Times New Roman" w:hAnsi="Times New Roman"/>
          <w:lang w:val="id-ID"/>
        </w:rPr>
        <w:fldChar w:fldCharType="separate"/>
      </w:r>
      <w:r w:rsidRPr="00281FBB">
        <w:rPr>
          <w:rFonts w:ascii="Times New Roman" w:hAnsi="Times New Roman"/>
          <w:noProof/>
          <w:lang w:val="id-ID"/>
        </w:rPr>
        <w:t>[1]</w:t>
      </w:r>
      <w:r>
        <w:rPr>
          <w:rFonts w:ascii="Times New Roman" w:hAnsi="Times New Roman"/>
          <w:lang w:val="id-ID"/>
        </w:rPr>
        <w:fldChar w:fldCharType="end"/>
      </w:r>
      <w:r>
        <w:rPr>
          <w:rFonts w:ascii="Times New Roman" w:hAnsi="Times New Roman"/>
          <w:lang w:val="id-ID"/>
        </w:rPr>
        <w:t xml:space="preserve"> </w:t>
      </w:r>
      <w:r w:rsidR="00535DEA">
        <w:rPr>
          <w:rFonts w:ascii="Times New Roman" w:hAnsi="Times New Roman"/>
          <w:lang w:val="id-ID"/>
        </w:rPr>
        <w:t xml:space="preserve">successfully identified the needs assessment to improve the basic competence of Indonesian language subject which took twelve deaf students in three special elementary schools in Special Region of Yogyakarta, Indonesia. A HOQ matrix being formulated in this study is notably aimed to a very specific </w:t>
      </w:r>
      <w:r w:rsidR="00792F8A">
        <w:rPr>
          <w:rFonts w:ascii="Times New Roman" w:hAnsi="Times New Roman"/>
          <w:lang w:val="id-ID"/>
        </w:rPr>
        <w:t>subject which is Indonesian language and at a very basic competency which contains understanding and listening reading text, writing skill, and speaking skill</w:t>
      </w:r>
      <w:r w:rsidR="005B125D">
        <w:rPr>
          <w:rFonts w:ascii="Times New Roman" w:hAnsi="Times New Roman"/>
          <w:lang w:val="id-ID"/>
        </w:rPr>
        <w:t>;</w:t>
      </w:r>
      <w:r w:rsidR="005672F9">
        <w:rPr>
          <w:rFonts w:ascii="Times New Roman" w:hAnsi="Times New Roman"/>
          <w:lang w:val="id-ID"/>
        </w:rPr>
        <w:t xml:space="preserve"> and therefore</w:t>
      </w:r>
      <w:r w:rsidR="005B125D">
        <w:rPr>
          <w:rFonts w:ascii="Times New Roman" w:hAnsi="Times New Roman"/>
          <w:lang w:val="id-ID"/>
        </w:rPr>
        <w:t>,</w:t>
      </w:r>
      <w:r w:rsidR="005672F9">
        <w:rPr>
          <w:rFonts w:ascii="Times New Roman" w:hAnsi="Times New Roman"/>
          <w:lang w:val="id-ID"/>
        </w:rPr>
        <w:t xml:space="preserve"> </w:t>
      </w:r>
      <w:r w:rsidR="00792F8A">
        <w:rPr>
          <w:rFonts w:ascii="Times New Roman" w:hAnsi="Times New Roman"/>
          <w:lang w:val="id-ID"/>
        </w:rPr>
        <w:t xml:space="preserve">it is </w:t>
      </w:r>
      <w:r w:rsidR="002D5A06">
        <w:rPr>
          <w:rFonts w:ascii="Times New Roman" w:hAnsi="Times New Roman"/>
          <w:lang w:val="id-ID"/>
        </w:rPr>
        <w:t xml:space="preserve">strongly </w:t>
      </w:r>
      <w:r w:rsidR="00792F8A">
        <w:rPr>
          <w:rFonts w:ascii="Times New Roman" w:hAnsi="Times New Roman"/>
          <w:lang w:val="id-ID"/>
        </w:rPr>
        <w:t xml:space="preserve">relevant to be implemented to deaf students at early-leveled </w:t>
      </w:r>
      <w:r w:rsidR="00A14657">
        <w:rPr>
          <w:rFonts w:ascii="Times New Roman" w:hAnsi="Times New Roman"/>
          <w:lang w:val="id-ID"/>
        </w:rPr>
        <w:t>communication</w:t>
      </w:r>
      <w:r w:rsidR="00792F8A">
        <w:rPr>
          <w:rFonts w:ascii="Times New Roman" w:hAnsi="Times New Roman"/>
          <w:lang w:val="id-ID"/>
        </w:rPr>
        <w:t xml:space="preserve"> learning. </w:t>
      </w:r>
    </w:p>
    <w:p w14:paraId="4D10FA4E" w14:textId="141E3F6B" w:rsidR="00F31FB9" w:rsidRDefault="00F31FB9" w:rsidP="00F31FB9">
      <w:pPr>
        <w:spacing w:after="0" w:line="240" w:lineRule="auto"/>
        <w:jc w:val="both"/>
        <w:rPr>
          <w:rFonts w:ascii="Times New Roman" w:hAnsi="Times New Roman"/>
          <w:lang w:val="id-ID"/>
        </w:rPr>
      </w:pPr>
    </w:p>
    <w:p w14:paraId="67739501" w14:textId="461756B2" w:rsidR="000C55C8" w:rsidRPr="000C55C8" w:rsidRDefault="000C55C8" w:rsidP="000C55C8">
      <w:pPr>
        <w:pStyle w:val="ListParagraph"/>
        <w:numPr>
          <w:ilvl w:val="0"/>
          <w:numId w:val="10"/>
        </w:numPr>
        <w:spacing w:after="0" w:line="240" w:lineRule="auto"/>
        <w:ind w:left="426" w:hanging="426"/>
        <w:jc w:val="both"/>
        <w:rPr>
          <w:rFonts w:ascii="Times New Roman" w:hAnsi="Times New Roman"/>
          <w:b/>
          <w:bCs/>
          <w:lang w:val="id-ID"/>
        </w:rPr>
      </w:pPr>
      <w:r w:rsidRPr="000C55C8">
        <w:rPr>
          <w:rFonts w:ascii="Times New Roman" w:hAnsi="Times New Roman"/>
          <w:b/>
          <w:bCs/>
          <w:lang w:val="id-ID"/>
        </w:rPr>
        <w:t>Result and Discussion</w:t>
      </w:r>
    </w:p>
    <w:p w14:paraId="0865BE23" w14:textId="70EA82F8" w:rsidR="000C55C8" w:rsidRPr="00D01473" w:rsidRDefault="000C55C8" w:rsidP="000C55C8">
      <w:pPr>
        <w:pStyle w:val="ListParagraph"/>
        <w:numPr>
          <w:ilvl w:val="1"/>
          <w:numId w:val="10"/>
        </w:numPr>
        <w:spacing w:after="0" w:line="240" w:lineRule="auto"/>
        <w:ind w:left="284" w:hanging="284"/>
        <w:jc w:val="both"/>
        <w:rPr>
          <w:rFonts w:ascii="Times New Roman" w:hAnsi="Times New Roman"/>
          <w:i/>
          <w:iCs/>
          <w:lang w:val="id-ID"/>
        </w:rPr>
      </w:pPr>
      <w:r w:rsidRPr="00D01473">
        <w:rPr>
          <w:rFonts w:ascii="Times New Roman" w:hAnsi="Times New Roman"/>
          <w:i/>
          <w:iCs/>
          <w:lang w:val="id-ID"/>
        </w:rPr>
        <w:t>User Needs Statement</w:t>
      </w:r>
    </w:p>
    <w:p w14:paraId="44EBE60C" w14:textId="29E46245" w:rsidR="00A2542D" w:rsidRDefault="000C55C8" w:rsidP="00BE6BF8">
      <w:pPr>
        <w:spacing w:after="0" w:line="240" w:lineRule="auto"/>
        <w:jc w:val="both"/>
        <w:rPr>
          <w:rFonts w:ascii="Times New Roman" w:hAnsi="Times New Roman"/>
          <w:lang w:val="id-ID"/>
        </w:rPr>
      </w:pPr>
      <w:r>
        <w:rPr>
          <w:rFonts w:ascii="Times New Roman" w:hAnsi="Times New Roman"/>
          <w:lang w:val="id-ID"/>
        </w:rPr>
        <w:t xml:space="preserve">Wijayanti and Kurniawan </w:t>
      </w:r>
      <w:r>
        <w:rPr>
          <w:rFonts w:ascii="Times New Roman" w:hAnsi="Times New Roman"/>
          <w:lang w:val="id-ID"/>
        </w:rPr>
        <w:fldChar w:fldCharType="begin" w:fldLock="1"/>
      </w:r>
      <w:r w:rsidR="002B319C">
        <w:rPr>
          <w:rFonts w:ascii="Times New Roman" w:hAnsi="Times New Roman"/>
          <w:lang w:val="id-ID"/>
        </w:rPr>
        <w:instrText>ADDIN CSL_CITATION {"citationItems":[{"id":"ITEM-1","itemData":{"DOI":"10.4108/eai.19-10-2018.2281358","author":[{"dropping-particle":"","family":"Wijayanti","given":"Dwi","non-dropping-particle":"","parse-names":false,"suffix":""},{"dropping-particle":"","family":"Kurniawan","given":"Vinsensius","non-dropping-particle":"","parse-names":false,"suffix":""}],"id":"ITEM-1","issued":{"date-parts":[["2019"]]},"title":"Needs Assessment of Indonesian Language Learning Competencies for Deaf Students","type":"article-journal"},"uris":["http://www.mendeley.com/documents/?uuid=6fc0207f-2b64-432e-9302-6056e4002f84"]}],"mendeley":{"formattedCitation":"[1]","plainTextFormattedCitation":"[1]","previouslyFormattedCitation":"[1]"},"properties":{"noteIndex":0},"schema":"https://github.com/citation-style-language/schema/raw/master/csl-citation.json"}</w:instrText>
      </w:r>
      <w:r>
        <w:rPr>
          <w:rFonts w:ascii="Times New Roman" w:hAnsi="Times New Roman"/>
          <w:lang w:val="id-ID"/>
        </w:rPr>
        <w:fldChar w:fldCharType="separate"/>
      </w:r>
      <w:r w:rsidRPr="000C55C8">
        <w:rPr>
          <w:rFonts w:ascii="Times New Roman" w:hAnsi="Times New Roman"/>
          <w:noProof/>
          <w:lang w:val="id-ID"/>
        </w:rPr>
        <w:t>[1]</w:t>
      </w:r>
      <w:r>
        <w:rPr>
          <w:rFonts w:ascii="Times New Roman" w:hAnsi="Times New Roman"/>
          <w:lang w:val="id-ID"/>
        </w:rPr>
        <w:fldChar w:fldCharType="end"/>
      </w:r>
      <w:r>
        <w:rPr>
          <w:rFonts w:ascii="Times New Roman" w:hAnsi="Times New Roman"/>
          <w:lang w:val="id-ID"/>
        </w:rPr>
        <w:t xml:space="preserve"> conducted a needs assessment study related to Indonesian language learning for deaf students at elementary school. The initial assessment </w:t>
      </w:r>
      <w:r w:rsidR="00A14657">
        <w:rPr>
          <w:rFonts w:ascii="Times New Roman" w:hAnsi="Times New Roman"/>
          <w:lang w:val="id-ID"/>
        </w:rPr>
        <w:t xml:space="preserve">shown from the study was that the communication ability of deaf students to attain basic Indonesian language competencies were poor. The Indonesian language competencies defined in the national curriuculum (curriculum of 2013) have not been achieved and shown by the actual language ability of deaf students. The weak ability of basic communication skill expressed from Indonesian language learning was indicated by the lack of vocabulary and </w:t>
      </w:r>
      <w:r w:rsidR="002B319C">
        <w:rPr>
          <w:rFonts w:ascii="Times New Roman" w:hAnsi="Times New Roman"/>
          <w:lang w:val="id-ID"/>
        </w:rPr>
        <w:t xml:space="preserve">minimum Indonesian language competencies mastered which included understanding and listening reading text, writing skill, and speaking skill. </w:t>
      </w:r>
    </w:p>
    <w:p w14:paraId="62E7BEC6" w14:textId="43C49CA6" w:rsidR="00870DC2" w:rsidRDefault="00710303" w:rsidP="00562651">
      <w:pPr>
        <w:spacing w:after="0" w:line="240" w:lineRule="auto"/>
        <w:ind w:firstLine="284"/>
        <w:jc w:val="both"/>
        <w:rPr>
          <w:rFonts w:ascii="Times New Roman" w:hAnsi="Times New Roman" w:cs="Times New Roman"/>
          <w:lang w:val="id-ID"/>
        </w:rPr>
      </w:pPr>
      <w:r>
        <w:rPr>
          <w:rFonts w:ascii="Times New Roman" w:hAnsi="Times New Roman" w:cs="Times New Roman"/>
          <w:lang w:val="id-ID"/>
        </w:rPr>
        <w:t xml:space="preserve">The result of the study indicated that the main cause for poor communication ability of deaf students was the lack of vocabulary memorized and grasped </w:t>
      </w:r>
      <w:r>
        <w:rPr>
          <w:rFonts w:ascii="Times New Roman" w:hAnsi="Times New Roman" w:cs="Times New Roman"/>
          <w:lang w:val="id-ID"/>
        </w:rPr>
        <w:fldChar w:fldCharType="begin" w:fldLock="1"/>
      </w:r>
      <w:r w:rsidR="00562651">
        <w:rPr>
          <w:rFonts w:ascii="Times New Roman" w:hAnsi="Times New Roman" w:cs="Times New Roman"/>
          <w:lang w:val="id-ID"/>
        </w:rPr>
        <w:instrText>ADDIN CSL_CITATION {"citationItems":[{"id":"ITEM-1","itemData":{"DOI":"10.4108/eai.19-10-2018.2281358","author":[{"dropping-particle":"","family":"Wijayanti","given":"Dwi","non-dropping-particle":"","parse-names":false,"suffix":""},{"dropping-particle":"","family":"Kurniawan","given":"Vinsensius","non-dropping-particle":"","parse-names":false,"suffix":""}],"id":"ITEM-1","issued":{"date-parts":[["2019"]]},"title":"Needs Assessment of Indonesian Language Learning Competencies for Deaf Students","type":"article-journal"},"uris":["http://www.mendeley.com/documents/?uuid=6fc0207f-2b64-432e-9302-6056e4002f84"]}],"mendeley":{"formattedCitation":"[1]","plainTextFormattedCitation":"[1]","previouslyFormattedCitation":"[1]"},"properties":{"noteIndex":0},"schema":"https://github.com/citation-style-language/schema/raw/master/csl-citation.json"}</w:instrText>
      </w:r>
      <w:r>
        <w:rPr>
          <w:rFonts w:ascii="Times New Roman" w:hAnsi="Times New Roman" w:cs="Times New Roman"/>
          <w:lang w:val="id-ID"/>
        </w:rPr>
        <w:fldChar w:fldCharType="separate"/>
      </w:r>
      <w:r w:rsidRPr="00710303">
        <w:rPr>
          <w:rFonts w:ascii="Times New Roman" w:hAnsi="Times New Roman" w:cs="Times New Roman"/>
          <w:noProof/>
          <w:lang w:val="id-ID"/>
        </w:rPr>
        <w:t>[1]</w:t>
      </w:r>
      <w:r>
        <w:rPr>
          <w:rFonts w:ascii="Times New Roman" w:hAnsi="Times New Roman" w:cs="Times New Roman"/>
          <w:lang w:val="id-ID"/>
        </w:rPr>
        <w:fldChar w:fldCharType="end"/>
      </w:r>
      <w:r>
        <w:rPr>
          <w:rFonts w:ascii="Times New Roman" w:hAnsi="Times New Roman" w:cs="Times New Roman"/>
          <w:lang w:val="id-ID"/>
        </w:rPr>
        <w:t xml:space="preserve">. It affected difficulties in listening and reading the text and further affected writing skill even speaking skill. Mastering a range of vocabulary becomes essential to communicate. </w:t>
      </w:r>
      <w:r w:rsidR="00AA6C81">
        <w:rPr>
          <w:rFonts w:ascii="Times New Roman" w:hAnsi="Times New Roman" w:cs="Times New Roman"/>
          <w:lang w:val="id-ID"/>
        </w:rPr>
        <w:t>The lack of vocabulary mastered by deaf students made the communication process obstructed.</w:t>
      </w:r>
      <w:r w:rsidR="00870DC2">
        <w:rPr>
          <w:rFonts w:ascii="Times New Roman" w:hAnsi="Times New Roman" w:cs="Times New Roman"/>
          <w:lang w:val="id-ID"/>
        </w:rPr>
        <w:t xml:space="preserve"> A</w:t>
      </w:r>
      <w:r w:rsidR="00EB692D">
        <w:rPr>
          <w:rFonts w:ascii="Times New Roman" w:hAnsi="Times New Roman" w:cs="Times New Roman"/>
          <w:lang w:val="id-ID"/>
        </w:rPr>
        <w:t xml:space="preserve">n effective learning media which enables to enrich property of vocabulary to deaf students is visual and interactive learning using technological application. </w:t>
      </w:r>
      <w:r w:rsidR="00870DC2">
        <w:rPr>
          <w:rFonts w:ascii="Times New Roman" w:hAnsi="Times New Roman" w:cs="Times New Roman"/>
          <w:lang w:val="id-ID"/>
        </w:rPr>
        <w:t>Deaf students rely on their sense of sight in capturing all the information presented; thus, technological role in displaying interactive visualization of vocabulary makes it easier for them to capture message and respond. Hence, the user needs statement</w:t>
      </w:r>
      <w:r w:rsidR="00562651">
        <w:rPr>
          <w:rFonts w:ascii="Times New Roman" w:hAnsi="Times New Roman" w:cs="Times New Roman"/>
          <w:lang w:val="id-ID"/>
        </w:rPr>
        <w:t xml:space="preserve"> defined from the study conducted by Wijayanti and Kurniawan </w:t>
      </w:r>
      <w:r w:rsidR="00562651">
        <w:rPr>
          <w:rFonts w:ascii="Times New Roman" w:hAnsi="Times New Roman" w:cs="Times New Roman"/>
          <w:lang w:val="id-ID"/>
        </w:rPr>
        <w:fldChar w:fldCharType="begin" w:fldLock="1"/>
      </w:r>
      <w:r w:rsidR="002A76F4">
        <w:rPr>
          <w:rFonts w:ascii="Times New Roman" w:hAnsi="Times New Roman" w:cs="Times New Roman"/>
          <w:lang w:val="id-ID"/>
        </w:rPr>
        <w:instrText>ADDIN CSL_CITATION {"citationItems":[{"id":"ITEM-1","itemData":{"DOI":"10.4108/eai.19-10-2018.2281358","author":[{"dropping-particle":"","family":"Wijayanti","given":"Dwi","non-dropping-particle":"","parse-names":false,"suffix":""},{"dropping-particle":"","family":"Kurniawan","given":"Vinsensius","non-dropping-particle":"","parse-names":false,"suffix":""}],"id":"ITEM-1","issued":{"date-parts":[["2019"]]},"title":"Needs Assessment of Indonesian Language Learning Competencies for Deaf Students","type":"article-journal"},"uris":["http://www.mendeley.com/documents/?uuid=6fc0207f-2b64-432e-9302-6056e4002f84"]}],"mendeley":{"formattedCitation":"[1]","plainTextFormattedCitation":"[1]","previouslyFormattedCitation":"[1]"},"properties":{"noteIndex":0},"schema":"https://github.com/citation-style-language/schema/raw/master/csl-citation.json"}</w:instrText>
      </w:r>
      <w:r w:rsidR="00562651">
        <w:rPr>
          <w:rFonts w:ascii="Times New Roman" w:hAnsi="Times New Roman" w:cs="Times New Roman"/>
          <w:lang w:val="id-ID"/>
        </w:rPr>
        <w:fldChar w:fldCharType="separate"/>
      </w:r>
      <w:r w:rsidR="00562651" w:rsidRPr="00562651">
        <w:rPr>
          <w:rFonts w:ascii="Times New Roman" w:hAnsi="Times New Roman" w:cs="Times New Roman"/>
          <w:noProof/>
          <w:lang w:val="id-ID"/>
        </w:rPr>
        <w:t>[1]</w:t>
      </w:r>
      <w:r w:rsidR="00562651">
        <w:rPr>
          <w:rFonts w:ascii="Times New Roman" w:hAnsi="Times New Roman" w:cs="Times New Roman"/>
          <w:lang w:val="id-ID"/>
        </w:rPr>
        <w:fldChar w:fldCharType="end"/>
      </w:r>
      <w:r w:rsidR="00562651">
        <w:rPr>
          <w:rFonts w:ascii="Times New Roman" w:hAnsi="Times New Roman" w:cs="Times New Roman"/>
          <w:lang w:val="id-ID"/>
        </w:rPr>
        <w:t xml:space="preserve"> is technology-based visual-and-interactive instructional media to enrich vocabulary, to provide an understanding of vocabulary, and to teach composing a simple sentence. </w:t>
      </w:r>
    </w:p>
    <w:p w14:paraId="68BA5715" w14:textId="77777777" w:rsidR="005C622F" w:rsidRDefault="005C622F" w:rsidP="00562651">
      <w:pPr>
        <w:spacing w:after="0" w:line="240" w:lineRule="auto"/>
        <w:ind w:firstLine="284"/>
        <w:jc w:val="both"/>
        <w:rPr>
          <w:rFonts w:ascii="Times New Roman" w:hAnsi="Times New Roman" w:cs="Times New Roman"/>
          <w:lang w:val="id-ID"/>
        </w:rPr>
      </w:pPr>
    </w:p>
    <w:p w14:paraId="4ED0FFDD" w14:textId="7B2773EC" w:rsidR="00280F04" w:rsidRPr="003A6632" w:rsidRDefault="00681DD5" w:rsidP="003A6632">
      <w:pPr>
        <w:pStyle w:val="ListParagraph"/>
        <w:numPr>
          <w:ilvl w:val="1"/>
          <w:numId w:val="10"/>
        </w:numPr>
        <w:spacing w:after="0" w:line="240" w:lineRule="auto"/>
        <w:ind w:left="284" w:hanging="284"/>
        <w:jc w:val="both"/>
        <w:rPr>
          <w:rFonts w:ascii="Times New Roman" w:hAnsi="Times New Roman"/>
          <w:i/>
          <w:iCs/>
          <w:lang w:val="id-ID"/>
        </w:rPr>
      </w:pPr>
      <w:r>
        <w:rPr>
          <w:rFonts w:ascii="Times New Roman" w:hAnsi="Times New Roman"/>
          <w:i/>
          <w:iCs/>
          <w:lang w:val="id-ID"/>
        </w:rPr>
        <w:lastRenderedPageBreak/>
        <w:t>The</w:t>
      </w:r>
      <w:r w:rsidR="00280F04" w:rsidRPr="003A6632">
        <w:rPr>
          <w:rFonts w:ascii="Times New Roman" w:hAnsi="Times New Roman"/>
          <w:i/>
          <w:iCs/>
          <w:lang w:val="id-ID"/>
        </w:rPr>
        <w:t xml:space="preserve"> Needs-Metrics </w:t>
      </w:r>
      <w:r w:rsidR="003A6632">
        <w:rPr>
          <w:rFonts w:ascii="Times New Roman" w:hAnsi="Times New Roman"/>
          <w:i/>
          <w:iCs/>
          <w:lang w:val="id-ID"/>
        </w:rPr>
        <w:t>M</w:t>
      </w:r>
      <w:r w:rsidR="00280F04" w:rsidRPr="003A6632">
        <w:rPr>
          <w:rFonts w:ascii="Times New Roman" w:hAnsi="Times New Roman"/>
          <w:i/>
          <w:iCs/>
          <w:lang w:val="id-ID"/>
        </w:rPr>
        <w:t>atrix</w:t>
      </w:r>
    </w:p>
    <w:p w14:paraId="41A97A8C" w14:textId="77777777" w:rsidR="00942244" w:rsidRDefault="00942244" w:rsidP="0080285B">
      <w:pPr>
        <w:autoSpaceDE w:val="0"/>
        <w:autoSpaceDN w:val="0"/>
        <w:adjustRightInd w:val="0"/>
        <w:spacing w:after="0" w:line="240" w:lineRule="auto"/>
        <w:jc w:val="center"/>
        <w:rPr>
          <w:rFonts w:ascii="Times New Roman" w:hAnsi="Times New Roman"/>
          <w:b/>
        </w:rPr>
      </w:pPr>
    </w:p>
    <w:p w14:paraId="591C3501" w14:textId="34A539DC" w:rsidR="0080285B" w:rsidRPr="0080285B" w:rsidRDefault="0080285B" w:rsidP="0080285B">
      <w:pPr>
        <w:autoSpaceDE w:val="0"/>
        <w:autoSpaceDN w:val="0"/>
        <w:adjustRightInd w:val="0"/>
        <w:spacing w:after="0" w:line="240" w:lineRule="auto"/>
        <w:jc w:val="center"/>
        <w:rPr>
          <w:rFonts w:ascii="Times New Roman" w:hAnsi="Times New Roman"/>
          <w:bCs/>
          <w:lang w:val="id-ID"/>
        </w:rPr>
      </w:pPr>
      <w:proofErr w:type="spellStart"/>
      <w:r w:rsidRPr="0080285B">
        <w:rPr>
          <w:rFonts w:ascii="Times New Roman" w:hAnsi="Times New Roman"/>
          <w:b/>
        </w:rPr>
        <w:t>Tabel</w:t>
      </w:r>
      <w:proofErr w:type="spellEnd"/>
      <w:r w:rsidRPr="0080285B">
        <w:rPr>
          <w:rFonts w:ascii="Times New Roman" w:hAnsi="Times New Roman"/>
          <w:b/>
        </w:rPr>
        <w:t xml:space="preserve"> </w:t>
      </w:r>
      <w:r w:rsidRPr="0080285B">
        <w:rPr>
          <w:rFonts w:ascii="Times New Roman" w:hAnsi="Times New Roman"/>
          <w:b/>
          <w:lang w:val="id-ID"/>
        </w:rPr>
        <w:t xml:space="preserve">2. </w:t>
      </w:r>
      <w:r w:rsidRPr="0080285B">
        <w:rPr>
          <w:rFonts w:ascii="Times New Roman" w:hAnsi="Times New Roman"/>
          <w:bCs/>
          <w:lang w:val="id-ID"/>
        </w:rPr>
        <w:t>A Needs-Metrics matrix based on goals identified from deaf learners initial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116"/>
        <w:gridCol w:w="3396"/>
      </w:tblGrid>
      <w:tr w:rsidR="0080285B" w14:paraId="2E219E69" w14:textId="77777777" w:rsidTr="00C20A3E">
        <w:tc>
          <w:tcPr>
            <w:tcW w:w="1838" w:type="dxa"/>
            <w:tcBorders>
              <w:top w:val="single" w:sz="4" w:space="0" w:color="auto"/>
              <w:bottom w:val="single" w:sz="4" w:space="0" w:color="auto"/>
            </w:tcBorders>
          </w:tcPr>
          <w:p w14:paraId="2A2A4BD8" w14:textId="77777777" w:rsidR="0080285B" w:rsidRDefault="0080285B" w:rsidP="00D00BE3">
            <w:pPr>
              <w:autoSpaceDE w:val="0"/>
              <w:autoSpaceDN w:val="0"/>
              <w:adjustRightInd w:val="0"/>
              <w:jc w:val="center"/>
              <w:rPr>
                <w:rFonts w:ascii="Times New Roman" w:hAnsi="Times New Roman" w:cs="Times New Roman"/>
                <w:bCs/>
                <w:lang w:val="id-ID"/>
              </w:rPr>
            </w:pPr>
            <w:r>
              <w:rPr>
                <w:rFonts w:ascii="Times New Roman" w:hAnsi="Times New Roman" w:cs="Times New Roman"/>
                <w:bCs/>
                <w:lang w:val="id-ID"/>
              </w:rPr>
              <w:t>Goals</w:t>
            </w:r>
          </w:p>
        </w:tc>
        <w:tc>
          <w:tcPr>
            <w:tcW w:w="4116" w:type="dxa"/>
            <w:tcBorders>
              <w:top w:val="single" w:sz="4" w:space="0" w:color="auto"/>
              <w:bottom w:val="single" w:sz="4" w:space="0" w:color="auto"/>
            </w:tcBorders>
          </w:tcPr>
          <w:p w14:paraId="33AC6733" w14:textId="77777777" w:rsidR="0080285B" w:rsidRDefault="0080285B" w:rsidP="00D00BE3">
            <w:pPr>
              <w:autoSpaceDE w:val="0"/>
              <w:autoSpaceDN w:val="0"/>
              <w:adjustRightInd w:val="0"/>
              <w:jc w:val="center"/>
              <w:rPr>
                <w:rFonts w:ascii="Times New Roman" w:hAnsi="Times New Roman" w:cs="Times New Roman"/>
                <w:bCs/>
                <w:lang w:val="id-ID"/>
              </w:rPr>
            </w:pPr>
            <w:r>
              <w:rPr>
                <w:rFonts w:ascii="Times New Roman" w:hAnsi="Times New Roman" w:cs="Times New Roman"/>
                <w:bCs/>
                <w:lang w:val="id-ID"/>
              </w:rPr>
              <w:t>Needs</w:t>
            </w:r>
          </w:p>
        </w:tc>
        <w:tc>
          <w:tcPr>
            <w:tcW w:w="3396" w:type="dxa"/>
            <w:tcBorders>
              <w:top w:val="single" w:sz="4" w:space="0" w:color="auto"/>
              <w:bottom w:val="single" w:sz="4" w:space="0" w:color="auto"/>
            </w:tcBorders>
          </w:tcPr>
          <w:p w14:paraId="77FFDF2C" w14:textId="76888A10" w:rsidR="0080285B" w:rsidRDefault="0080285B" w:rsidP="00D00BE3">
            <w:pPr>
              <w:autoSpaceDE w:val="0"/>
              <w:autoSpaceDN w:val="0"/>
              <w:adjustRightInd w:val="0"/>
              <w:jc w:val="center"/>
              <w:rPr>
                <w:rFonts w:ascii="Times New Roman" w:hAnsi="Times New Roman" w:cs="Times New Roman"/>
                <w:bCs/>
                <w:lang w:val="id-ID"/>
              </w:rPr>
            </w:pPr>
            <w:r>
              <w:rPr>
                <w:rFonts w:ascii="Times New Roman" w:hAnsi="Times New Roman" w:cs="Times New Roman"/>
                <w:bCs/>
                <w:lang w:val="id-ID"/>
              </w:rPr>
              <w:t>Metrics</w:t>
            </w:r>
            <w:r w:rsidR="00C20A3E">
              <w:rPr>
                <w:rFonts w:ascii="Times New Roman" w:hAnsi="Times New Roman" w:cs="Times New Roman"/>
                <w:bCs/>
                <w:lang w:val="id-ID"/>
              </w:rPr>
              <w:t>/Menu</w:t>
            </w:r>
          </w:p>
        </w:tc>
      </w:tr>
      <w:tr w:rsidR="0080285B" w14:paraId="217ECC29" w14:textId="77777777" w:rsidTr="00C20A3E">
        <w:tc>
          <w:tcPr>
            <w:tcW w:w="1838" w:type="dxa"/>
            <w:vMerge w:val="restart"/>
            <w:tcBorders>
              <w:top w:val="single" w:sz="4" w:space="0" w:color="auto"/>
            </w:tcBorders>
          </w:tcPr>
          <w:p w14:paraId="5AC6ECB2" w14:textId="77777777" w:rsidR="0080285B" w:rsidRDefault="0080285B" w:rsidP="00D00BE3">
            <w:pPr>
              <w:autoSpaceDE w:val="0"/>
              <w:autoSpaceDN w:val="0"/>
              <w:adjustRightInd w:val="0"/>
              <w:rPr>
                <w:rFonts w:ascii="Times New Roman" w:hAnsi="Times New Roman" w:cs="Times New Roman"/>
                <w:bCs/>
                <w:lang w:val="id-ID"/>
              </w:rPr>
            </w:pPr>
            <w:r>
              <w:rPr>
                <w:rFonts w:ascii="Times New Roman" w:hAnsi="Times New Roman" w:cs="Times New Roman"/>
                <w:bCs/>
                <w:lang w:val="id-ID"/>
              </w:rPr>
              <w:t>Improvement in vocabulary properties</w:t>
            </w:r>
          </w:p>
        </w:tc>
        <w:tc>
          <w:tcPr>
            <w:tcW w:w="4116" w:type="dxa"/>
            <w:tcBorders>
              <w:top w:val="single" w:sz="4" w:space="0" w:color="auto"/>
            </w:tcBorders>
          </w:tcPr>
          <w:p w14:paraId="43129506" w14:textId="384B7CE9" w:rsidR="0080285B" w:rsidRDefault="00942244" w:rsidP="00942244">
            <w:pPr>
              <w:autoSpaceDE w:val="0"/>
              <w:autoSpaceDN w:val="0"/>
              <w:adjustRightInd w:val="0"/>
              <w:rPr>
                <w:rFonts w:ascii="Times New Roman" w:hAnsi="Times New Roman" w:cs="Times New Roman"/>
                <w:bCs/>
                <w:lang w:val="id-ID"/>
              </w:rPr>
            </w:pPr>
            <w:r>
              <w:rPr>
                <w:rFonts w:ascii="Times New Roman" w:hAnsi="Times New Roman" w:cs="Times New Roman"/>
                <w:bCs/>
                <w:lang w:val="id-ID"/>
              </w:rPr>
              <w:t>Visualized instructional media for nouns</w:t>
            </w:r>
          </w:p>
          <w:p w14:paraId="1101100B" w14:textId="3DAD7948" w:rsidR="00C20A3E" w:rsidRDefault="00C20A3E" w:rsidP="00942244">
            <w:pPr>
              <w:autoSpaceDE w:val="0"/>
              <w:autoSpaceDN w:val="0"/>
              <w:adjustRightInd w:val="0"/>
              <w:rPr>
                <w:rFonts w:ascii="Times New Roman" w:hAnsi="Times New Roman" w:cs="Times New Roman"/>
                <w:bCs/>
                <w:lang w:val="id-ID"/>
              </w:rPr>
            </w:pPr>
          </w:p>
        </w:tc>
        <w:tc>
          <w:tcPr>
            <w:tcW w:w="3396" w:type="dxa"/>
            <w:tcBorders>
              <w:top w:val="single" w:sz="4" w:space="0" w:color="auto"/>
            </w:tcBorders>
          </w:tcPr>
          <w:p w14:paraId="70D11E28" w14:textId="43DAD86C" w:rsidR="0080285B" w:rsidRDefault="00942244" w:rsidP="00D00BE3">
            <w:pPr>
              <w:autoSpaceDE w:val="0"/>
              <w:autoSpaceDN w:val="0"/>
              <w:adjustRightInd w:val="0"/>
              <w:rPr>
                <w:rFonts w:ascii="Times New Roman" w:hAnsi="Times New Roman" w:cs="Times New Roman"/>
                <w:bCs/>
                <w:lang w:val="id-ID"/>
              </w:rPr>
            </w:pPr>
            <w:r>
              <w:rPr>
                <w:rFonts w:ascii="Times New Roman" w:hAnsi="Times New Roman" w:cs="Times New Roman"/>
                <w:bCs/>
                <w:lang w:val="id-ID"/>
              </w:rPr>
              <w:t>Concrete thematic nouns</w:t>
            </w:r>
          </w:p>
        </w:tc>
      </w:tr>
      <w:tr w:rsidR="0080285B" w14:paraId="0732E51D" w14:textId="77777777" w:rsidTr="00C20A3E">
        <w:tc>
          <w:tcPr>
            <w:tcW w:w="1838" w:type="dxa"/>
            <w:vMerge/>
          </w:tcPr>
          <w:p w14:paraId="186AFC77" w14:textId="77777777" w:rsidR="0080285B" w:rsidRDefault="0080285B" w:rsidP="00D00BE3">
            <w:pPr>
              <w:autoSpaceDE w:val="0"/>
              <w:autoSpaceDN w:val="0"/>
              <w:adjustRightInd w:val="0"/>
              <w:rPr>
                <w:rFonts w:ascii="Times New Roman" w:hAnsi="Times New Roman" w:cs="Times New Roman"/>
                <w:bCs/>
                <w:lang w:val="id-ID"/>
              </w:rPr>
            </w:pPr>
          </w:p>
        </w:tc>
        <w:tc>
          <w:tcPr>
            <w:tcW w:w="4116" w:type="dxa"/>
          </w:tcPr>
          <w:p w14:paraId="071003E3" w14:textId="77777777" w:rsidR="0080285B" w:rsidRDefault="00942244" w:rsidP="00942244">
            <w:pPr>
              <w:autoSpaceDE w:val="0"/>
              <w:autoSpaceDN w:val="0"/>
              <w:adjustRightInd w:val="0"/>
              <w:rPr>
                <w:rFonts w:ascii="Times New Roman" w:hAnsi="Times New Roman" w:cs="Times New Roman"/>
                <w:bCs/>
                <w:lang w:val="id-ID"/>
              </w:rPr>
            </w:pPr>
            <w:r>
              <w:rPr>
                <w:rFonts w:ascii="Times New Roman" w:hAnsi="Times New Roman" w:cs="Times New Roman"/>
                <w:bCs/>
                <w:lang w:val="id-ID"/>
              </w:rPr>
              <w:t>Visualized and video-based media displaying action verbs</w:t>
            </w:r>
          </w:p>
          <w:p w14:paraId="2BCE3AA8" w14:textId="3AEBE72A" w:rsidR="00C20A3E" w:rsidRDefault="00C20A3E" w:rsidP="00942244">
            <w:pPr>
              <w:autoSpaceDE w:val="0"/>
              <w:autoSpaceDN w:val="0"/>
              <w:adjustRightInd w:val="0"/>
              <w:rPr>
                <w:rFonts w:ascii="Times New Roman" w:hAnsi="Times New Roman" w:cs="Times New Roman"/>
                <w:bCs/>
                <w:lang w:val="id-ID"/>
              </w:rPr>
            </w:pPr>
          </w:p>
        </w:tc>
        <w:tc>
          <w:tcPr>
            <w:tcW w:w="3396" w:type="dxa"/>
          </w:tcPr>
          <w:p w14:paraId="21AD0F5B" w14:textId="7E880954" w:rsidR="0080285B" w:rsidRDefault="00942244" w:rsidP="00D00BE3">
            <w:pPr>
              <w:autoSpaceDE w:val="0"/>
              <w:autoSpaceDN w:val="0"/>
              <w:adjustRightInd w:val="0"/>
              <w:rPr>
                <w:rFonts w:ascii="Times New Roman" w:hAnsi="Times New Roman" w:cs="Times New Roman"/>
                <w:bCs/>
                <w:lang w:val="id-ID"/>
              </w:rPr>
            </w:pPr>
            <w:r>
              <w:rPr>
                <w:rFonts w:ascii="Times New Roman" w:hAnsi="Times New Roman" w:cs="Times New Roman"/>
                <w:bCs/>
                <w:lang w:val="id-ID"/>
              </w:rPr>
              <w:t>Non-affix transitive verbs/action verbs</w:t>
            </w:r>
          </w:p>
        </w:tc>
      </w:tr>
      <w:tr w:rsidR="0080285B" w14:paraId="2A7F527C" w14:textId="77777777" w:rsidTr="00C20A3E">
        <w:tc>
          <w:tcPr>
            <w:tcW w:w="1838" w:type="dxa"/>
            <w:vMerge w:val="restart"/>
          </w:tcPr>
          <w:p w14:paraId="468C2ED9" w14:textId="77777777" w:rsidR="0080285B" w:rsidRDefault="0080285B" w:rsidP="00D00BE3">
            <w:pPr>
              <w:autoSpaceDE w:val="0"/>
              <w:autoSpaceDN w:val="0"/>
              <w:adjustRightInd w:val="0"/>
              <w:rPr>
                <w:rFonts w:ascii="Times New Roman" w:hAnsi="Times New Roman" w:cs="Times New Roman"/>
                <w:bCs/>
                <w:lang w:val="id-ID"/>
              </w:rPr>
            </w:pPr>
            <w:r>
              <w:rPr>
                <w:rFonts w:ascii="Times New Roman" w:hAnsi="Times New Roman" w:cs="Times New Roman"/>
                <w:bCs/>
                <w:lang w:val="id-ID"/>
              </w:rPr>
              <w:t>Improvement in simple sentence wiriting skill</w:t>
            </w:r>
          </w:p>
        </w:tc>
        <w:tc>
          <w:tcPr>
            <w:tcW w:w="4116" w:type="dxa"/>
          </w:tcPr>
          <w:p w14:paraId="06253954" w14:textId="77777777" w:rsidR="0080285B" w:rsidRDefault="00942244" w:rsidP="00942244">
            <w:pPr>
              <w:autoSpaceDE w:val="0"/>
              <w:autoSpaceDN w:val="0"/>
              <w:adjustRightInd w:val="0"/>
              <w:rPr>
                <w:rFonts w:ascii="Times New Roman" w:hAnsi="Times New Roman" w:cs="Times New Roman"/>
                <w:bCs/>
                <w:lang w:val="id-ID"/>
              </w:rPr>
            </w:pPr>
            <w:r>
              <w:rPr>
                <w:rFonts w:ascii="Times New Roman" w:hAnsi="Times New Roman" w:cs="Times New Roman"/>
                <w:bCs/>
                <w:lang w:val="id-ID"/>
              </w:rPr>
              <w:t>Interactive media or educational game to train composing simple sentence</w:t>
            </w:r>
          </w:p>
          <w:p w14:paraId="6D3C7DE4" w14:textId="0C71D5D6" w:rsidR="00C20A3E" w:rsidRDefault="00C20A3E" w:rsidP="00942244">
            <w:pPr>
              <w:autoSpaceDE w:val="0"/>
              <w:autoSpaceDN w:val="0"/>
              <w:adjustRightInd w:val="0"/>
              <w:rPr>
                <w:rFonts w:ascii="Times New Roman" w:hAnsi="Times New Roman" w:cs="Times New Roman"/>
                <w:bCs/>
                <w:lang w:val="id-ID"/>
              </w:rPr>
            </w:pPr>
          </w:p>
        </w:tc>
        <w:tc>
          <w:tcPr>
            <w:tcW w:w="3396" w:type="dxa"/>
          </w:tcPr>
          <w:p w14:paraId="42BCCB52" w14:textId="7C1E00CA" w:rsidR="00942244" w:rsidRPr="00942244" w:rsidRDefault="00942244" w:rsidP="00D00BE3">
            <w:pPr>
              <w:autoSpaceDE w:val="0"/>
              <w:autoSpaceDN w:val="0"/>
              <w:adjustRightInd w:val="0"/>
              <w:rPr>
                <w:rFonts w:ascii="Times New Roman" w:hAnsi="Times New Roman" w:cs="Times New Roman"/>
                <w:bCs/>
                <w:lang w:val="id-ID"/>
              </w:rPr>
            </w:pPr>
            <w:r w:rsidRPr="00942244">
              <w:rPr>
                <w:rFonts w:ascii="Times New Roman" w:hAnsi="Times New Roman" w:cs="Times New Roman"/>
                <w:bCs/>
                <w:lang w:val="id-ID"/>
              </w:rPr>
              <w:t>Sentence composition feature</w:t>
            </w:r>
          </w:p>
          <w:p w14:paraId="44B68E56" w14:textId="26114896" w:rsidR="0080285B" w:rsidRDefault="0080285B" w:rsidP="00D00BE3">
            <w:pPr>
              <w:autoSpaceDE w:val="0"/>
              <w:autoSpaceDN w:val="0"/>
              <w:adjustRightInd w:val="0"/>
              <w:rPr>
                <w:rFonts w:ascii="Times New Roman" w:hAnsi="Times New Roman" w:cs="Times New Roman"/>
                <w:bCs/>
                <w:lang w:val="id-ID"/>
              </w:rPr>
            </w:pPr>
          </w:p>
        </w:tc>
      </w:tr>
      <w:tr w:rsidR="0080285B" w14:paraId="3CD0BAC3" w14:textId="77777777" w:rsidTr="00C20A3E">
        <w:tc>
          <w:tcPr>
            <w:tcW w:w="1838" w:type="dxa"/>
            <w:vMerge/>
          </w:tcPr>
          <w:p w14:paraId="718C1F55" w14:textId="77777777" w:rsidR="0080285B" w:rsidRDefault="0080285B" w:rsidP="00D00BE3">
            <w:pPr>
              <w:autoSpaceDE w:val="0"/>
              <w:autoSpaceDN w:val="0"/>
              <w:adjustRightInd w:val="0"/>
              <w:rPr>
                <w:rFonts w:ascii="Times New Roman" w:hAnsi="Times New Roman" w:cs="Times New Roman"/>
                <w:bCs/>
                <w:lang w:val="id-ID"/>
              </w:rPr>
            </w:pPr>
          </w:p>
        </w:tc>
        <w:tc>
          <w:tcPr>
            <w:tcW w:w="4116" w:type="dxa"/>
          </w:tcPr>
          <w:p w14:paraId="419B7D7D" w14:textId="5D150309" w:rsidR="00942244" w:rsidRDefault="00942244" w:rsidP="00D00BE3">
            <w:pPr>
              <w:autoSpaceDE w:val="0"/>
              <w:autoSpaceDN w:val="0"/>
              <w:adjustRightInd w:val="0"/>
              <w:rPr>
                <w:rFonts w:ascii="Times New Roman" w:hAnsi="Times New Roman" w:cs="Times New Roman"/>
                <w:bCs/>
                <w:lang w:val="id-ID"/>
              </w:rPr>
            </w:pPr>
            <w:r>
              <w:rPr>
                <w:rFonts w:ascii="Times New Roman" w:hAnsi="Times New Roman" w:cs="Times New Roman"/>
                <w:bCs/>
                <w:lang w:val="id-ID"/>
              </w:rPr>
              <w:t>Video-based instructional media for illustrating the meaning</w:t>
            </w:r>
          </w:p>
          <w:p w14:paraId="279AFA3D" w14:textId="63EE9E66" w:rsidR="00C20A3E" w:rsidRDefault="00C20A3E" w:rsidP="00C20A3E">
            <w:pPr>
              <w:autoSpaceDE w:val="0"/>
              <w:autoSpaceDN w:val="0"/>
              <w:adjustRightInd w:val="0"/>
              <w:rPr>
                <w:rFonts w:ascii="Times New Roman" w:hAnsi="Times New Roman" w:cs="Times New Roman"/>
                <w:bCs/>
                <w:lang w:val="id-ID"/>
              </w:rPr>
            </w:pPr>
          </w:p>
        </w:tc>
        <w:tc>
          <w:tcPr>
            <w:tcW w:w="3396" w:type="dxa"/>
          </w:tcPr>
          <w:p w14:paraId="6BE9CAB9" w14:textId="0EA9AB6C" w:rsidR="0080285B" w:rsidRPr="00C20A3E" w:rsidRDefault="00942244" w:rsidP="00D00BE3">
            <w:pPr>
              <w:autoSpaceDE w:val="0"/>
              <w:autoSpaceDN w:val="0"/>
              <w:adjustRightInd w:val="0"/>
              <w:rPr>
                <w:rFonts w:ascii="Times New Roman" w:hAnsi="Times New Roman" w:cs="Times New Roman"/>
                <w:bCs/>
                <w:lang w:val="id-ID"/>
              </w:rPr>
            </w:pPr>
            <w:r w:rsidRPr="00C20A3E">
              <w:rPr>
                <w:rFonts w:ascii="Times New Roman" w:hAnsi="Times New Roman" w:cs="Times New Roman"/>
                <w:bCs/>
                <w:lang w:val="id-ID"/>
              </w:rPr>
              <w:t>Composed sentence demonstration</w:t>
            </w:r>
          </w:p>
          <w:p w14:paraId="7F7EC176" w14:textId="74409039" w:rsidR="00942244" w:rsidRDefault="00942244" w:rsidP="00D00BE3">
            <w:pPr>
              <w:autoSpaceDE w:val="0"/>
              <w:autoSpaceDN w:val="0"/>
              <w:adjustRightInd w:val="0"/>
              <w:rPr>
                <w:rFonts w:ascii="Times New Roman" w:hAnsi="Times New Roman" w:cs="Times New Roman"/>
                <w:bCs/>
                <w:lang w:val="id-ID"/>
              </w:rPr>
            </w:pPr>
          </w:p>
        </w:tc>
      </w:tr>
      <w:tr w:rsidR="0080285B" w14:paraId="0903D129" w14:textId="77777777" w:rsidTr="00C20A3E">
        <w:tc>
          <w:tcPr>
            <w:tcW w:w="1838" w:type="dxa"/>
            <w:tcBorders>
              <w:bottom w:val="single" w:sz="4" w:space="0" w:color="auto"/>
            </w:tcBorders>
          </w:tcPr>
          <w:p w14:paraId="2E999E16" w14:textId="77777777" w:rsidR="0080285B" w:rsidRDefault="0080285B" w:rsidP="00D00BE3">
            <w:pPr>
              <w:autoSpaceDE w:val="0"/>
              <w:autoSpaceDN w:val="0"/>
              <w:adjustRightInd w:val="0"/>
              <w:rPr>
                <w:rFonts w:ascii="Times New Roman" w:hAnsi="Times New Roman" w:cs="Times New Roman"/>
                <w:bCs/>
                <w:lang w:val="id-ID"/>
              </w:rPr>
            </w:pPr>
            <w:r>
              <w:rPr>
                <w:rFonts w:ascii="Times New Roman" w:hAnsi="Times New Roman" w:cs="Times New Roman"/>
                <w:bCs/>
                <w:lang w:val="id-ID"/>
              </w:rPr>
              <w:t>Improvement in listening skill</w:t>
            </w:r>
          </w:p>
        </w:tc>
        <w:tc>
          <w:tcPr>
            <w:tcW w:w="4116" w:type="dxa"/>
            <w:tcBorders>
              <w:bottom w:val="single" w:sz="4" w:space="0" w:color="auto"/>
            </w:tcBorders>
          </w:tcPr>
          <w:p w14:paraId="56528443" w14:textId="77777777" w:rsidR="0080285B" w:rsidRDefault="0080285B" w:rsidP="00D00BE3">
            <w:pPr>
              <w:autoSpaceDE w:val="0"/>
              <w:autoSpaceDN w:val="0"/>
              <w:adjustRightInd w:val="0"/>
              <w:rPr>
                <w:rFonts w:ascii="Times New Roman" w:hAnsi="Times New Roman" w:cs="Times New Roman"/>
                <w:bCs/>
                <w:lang w:val="id-ID"/>
              </w:rPr>
            </w:pPr>
            <w:r>
              <w:rPr>
                <w:rFonts w:ascii="Times New Roman" w:hAnsi="Times New Roman" w:cs="Times New Roman"/>
                <w:bCs/>
                <w:lang w:val="id-ID"/>
              </w:rPr>
              <w:t>Public support</w:t>
            </w:r>
          </w:p>
        </w:tc>
        <w:tc>
          <w:tcPr>
            <w:tcW w:w="3396" w:type="dxa"/>
            <w:tcBorders>
              <w:bottom w:val="single" w:sz="4" w:space="0" w:color="auto"/>
            </w:tcBorders>
          </w:tcPr>
          <w:p w14:paraId="36A8E91D" w14:textId="7612C704" w:rsidR="0080285B" w:rsidRDefault="00C20A3E" w:rsidP="00D00BE3">
            <w:pPr>
              <w:autoSpaceDE w:val="0"/>
              <w:autoSpaceDN w:val="0"/>
              <w:adjustRightInd w:val="0"/>
              <w:rPr>
                <w:rFonts w:ascii="Times New Roman" w:hAnsi="Times New Roman" w:cs="Times New Roman"/>
                <w:bCs/>
                <w:lang w:val="id-ID"/>
              </w:rPr>
            </w:pPr>
            <w:r>
              <w:rPr>
                <w:rFonts w:ascii="Times New Roman" w:hAnsi="Times New Roman" w:cs="Times New Roman"/>
                <w:bCs/>
                <w:lang w:val="id-ID"/>
              </w:rPr>
              <w:t>Laboratory facilities</w:t>
            </w:r>
          </w:p>
        </w:tc>
      </w:tr>
    </w:tbl>
    <w:p w14:paraId="5E6EBB81" w14:textId="77777777" w:rsidR="0080285B" w:rsidRDefault="0080285B" w:rsidP="00280F04">
      <w:pPr>
        <w:spacing w:after="0" w:line="240" w:lineRule="auto"/>
        <w:jc w:val="both"/>
        <w:rPr>
          <w:rFonts w:ascii="Times New Roman" w:hAnsi="Times New Roman"/>
          <w:lang w:val="id-ID"/>
        </w:rPr>
      </w:pPr>
    </w:p>
    <w:p w14:paraId="2333D268" w14:textId="21B601C6" w:rsidR="004934FE" w:rsidRDefault="00280F04" w:rsidP="00280F04">
      <w:pPr>
        <w:spacing w:after="0" w:line="240" w:lineRule="auto"/>
        <w:jc w:val="both"/>
        <w:rPr>
          <w:rFonts w:ascii="Times New Roman" w:hAnsi="Times New Roman"/>
          <w:lang w:val="id-ID"/>
        </w:rPr>
      </w:pPr>
      <w:r>
        <w:rPr>
          <w:rFonts w:ascii="Times New Roman" w:hAnsi="Times New Roman"/>
          <w:lang w:val="id-ID"/>
        </w:rPr>
        <w:t xml:space="preserve">Metrics technically </w:t>
      </w:r>
      <w:r w:rsidR="003A6632">
        <w:rPr>
          <w:rFonts w:ascii="Times New Roman" w:hAnsi="Times New Roman"/>
          <w:lang w:val="id-ID"/>
        </w:rPr>
        <w:t>translate</w:t>
      </w:r>
      <w:r>
        <w:rPr>
          <w:rFonts w:ascii="Times New Roman" w:hAnsi="Times New Roman"/>
          <w:lang w:val="id-ID"/>
        </w:rPr>
        <w:t xml:space="preserve"> functions which should exist in the assistive technology from the user needs identified in the previous process as shown in </w:t>
      </w:r>
      <w:r w:rsidRPr="008F5DD1">
        <w:rPr>
          <w:rFonts w:ascii="Times New Roman" w:hAnsi="Times New Roman"/>
          <w:b/>
          <w:bCs/>
          <w:lang w:val="id-ID"/>
        </w:rPr>
        <w:t>Table 2</w:t>
      </w:r>
      <w:r>
        <w:rPr>
          <w:rFonts w:ascii="Times New Roman" w:hAnsi="Times New Roman"/>
          <w:lang w:val="id-ID"/>
        </w:rPr>
        <w:t xml:space="preserve">. As stated above that there were three priorities to respond deaf student’ needs due to poor basic language ability, which are: a) </w:t>
      </w:r>
      <w:r w:rsidR="000710DD">
        <w:rPr>
          <w:rFonts w:ascii="Times New Roman" w:hAnsi="Times New Roman"/>
          <w:lang w:val="id-ID"/>
        </w:rPr>
        <w:t xml:space="preserve">improvement in vocabulary property, b) improvement in simple sentence writing skill, and c) improvement in listening skill. </w:t>
      </w:r>
      <w:r>
        <w:rPr>
          <w:rFonts w:ascii="Times New Roman" w:hAnsi="Times New Roman"/>
          <w:lang w:val="id-ID"/>
        </w:rPr>
        <w:t xml:space="preserve"> </w:t>
      </w:r>
    </w:p>
    <w:p w14:paraId="67C0608B" w14:textId="0F047D7C" w:rsidR="00867A09" w:rsidRDefault="000710DD" w:rsidP="00867A09">
      <w:pPr>
        <w:spacing w:after="0" w:line="240" w:lineRule="auto"/>
        <w:ind w:firstLine="284"/>
        <w:jc w:val="both"/>
        <w:rPr>
          <w:rFonts w:ascii="Times New Roman" w:hAnsi="Times New Roman"/>
          <w:lang w:val="id-ID"/>
        </w:rPr>
      </w:pPr>
      <w:r>
        <w:rPr>
          <w:rFonts w:ascii="Times New Roman" w:hAnsi="Times New Roman"/>
          <w:lang w:val="id-ID"/>
        </w:rPr>
        <w:t xml:space="preserve">Improvement in vocabulary can be applied by adopting visual interactive media which are able to display the vocabulary of concrete thematic nouns. Concrete thematic nouns are crucial to meet the deaf students’ needs in enriching vocabulary because covering basic communication ability. Besides, concrete thematic nouns are visually conceivable by deaf students with </w:t>
      </w:r>
      <w:r w:rsidR="00867A09">
        <w:rPr>
          <w:rFonts w:ascii="Times New Roman" w:hAnsi="Times New Roman"/>
          <w:lang w:val="id-ID"/>
        </w:rPr>
        <w:t>poor</w:t>
      </w:r>
      <w:r>
        <w:rPr>
          <w:rFonts w:ascii="Times New Roman" w:hAnsi="Times New Roman"/>
          <w:lang w:val="id-ID"/>
        </w:rPr>
        <w:t xml:space="preserve"> </w:t>
      </w:r>
      <w:r w:rsidR="00867A09">
        <w:rPr>
          <w:rFonts w:ascii="Times New Roman" w:hAnsi="Times New Roman"/>
          <w:lang w:val="id-ID"/>
        </w:rPr>
        <w:t>language</w:t>
      </w:r>
      <w:r>
        <w:rPr>
          <w:rFonts w:ascii="Times New Roman" w:hAnsi="Times New Roman"/>
          <w:lang w:val="id-ID"/>
        </w:rPr>
        <w:t xml:space="preserve"> ability </w:t>
      </w:r>
      <w:r w:rsidR="003A6632">
        <w:rPr>
          <w:rFonts w:ascii="Times New Roman" w:hAnsi="Times New Roman"/>
          <w:lang w:val="id-ID"/>
        </w:rPr>
        <w:t>and familiarly encountered in their daily life. Improvement in vocabulary can not only be applied by enriching conrete thematic nouns but also by visualizing transitive verbs. Transitive verbs are very</w:t>
      </w:r>
      <w:r w:rsidR="004934FE">
        <w:rPr>
          <w:rFonts w:ascii="Times New Roman" w:hAnsi="Times New Roman"/>
          <w:lang w:val="id-ID"/>
        </w:rPr>
        <w:t xml:space="preserve"> easy</w:t>
      </w:r>
      <w:r w:rsidR="003A6632">
        <w:rPr>
          <w:rFonts w:ascii="Times New Roman" w:hAnsi="Times New Roman"/>
          <w:lang w:val="id-ID"/>
        </w:rPr>
        <w:t xml:space="preserve"> to visualize and essentially found in frequent activities done by them. Therefore, con</w:t>
      </w:r>
      <w:r w:rsidR="00C229E9">
        <w:rPr>
          <w:rFonts w:ascii="Times New Roman" w:hAnsi="Times New Roman"/>
          <w:lang w:val="id-ID"/>
        </w:rPr>
        <w:t>c</w:t>
      </w:r>
      <w:r w:rsidR="003A6632">
        <w:rPr>
          <w:rFonts w:ascii="Times New Roman" w:hAnsi="Times New Roman"/>
          <w:lang w:val="id-ID"/>
        </w:rPr>
        <w:t xml:space="preserve">rete thematic nouns and non-affix transitive verbs are the first priority to overcome the lack of vocabulary of deaf students. These vocabulary are very close to their life and help them memorizing.  </w:t>
      </w:r>
    </w:p>
    <w:p w14:paraId="4FA534D9" w14:textId="23B19896" w:rsidR="004934FE" w:rsidRDefault="004934FE" w:rsidP="00867A09">
      <w:pPr>
        <w:spacing w:after="0" w:line="240" w:lineRule="auto"/>
        <w:ind w:firstLine="284"/>
        <w:jc w:val="both"/>
        <w:rPr>
          <w:rFonts w:ascii="Times New Roman" w:hAnsi="Times New Roman"/>
          <w:lang w:val="id-ID"/>
        </w:rPr>
      </w:pPr>
      <w:r>
        <w:rPr>
          <w:rFonts w:ascii="Times New Roman" w:hAnsi="Times New Roman"/>
          <w:lang w:val="id-ID"/>
        </w:rPr>
        <w:t xml:space="preserve">Secondly, improvement in simple sentence writing skill can be implemented by developing an application which provides a sentence composition menu for simple sentence comprising subject and predicate, a non-affix transitive verb. The menu will assist deaf students to compose a clause and understand the meaning through a simple sentence.  At the higher level, a developed assistive technology can be added </w:t>
      </w:r>
      <w:r w:rsidR="00867A09">
        <w:rPr>
          <w:rFonts w:ascii="Times New Roman" w:hAnsi="Times New Roman"/>
          <w:lang w:val="id-ID"/>
        </w:rPr>
        <w:t xml:space="preserve">by affix verbs, composing either active or passive voice; however, it is acceptable to deaf students with sufficient language ability. At last, improvement in listening skill is achievable for deaf students who memorize and understand much vocabulary at their level, and are able to compose right simple sentences. </w:t>
      </w:r>
    </w:p>
    <w:p w14:paraId="6E04AAF9" w14:textId="5DA9B7AE" w:rsidR="000710DD" w:rsidRDefault="000710DD" w:rsidP="00280F04">
      <w:pPr>
        <w:spacing w:after="0" w:line="240" w:lineRule="auto"/>
        <w:jc w:val="both"/>
        <w:rPr>
          <w:rFonts w:ascii="Times New Roman" w:hAnsi="Times New Roman"/>
          <w:lang w:val="id-ID"/>
        </w:rPr>
      </w:pPr>
    </w:p>
    <w:p w14:paraId="52F86B59" w14:textId="01CDD385" w:rsidR="00CC67CC" w:rsidRPr="005A385F" w:rsidRDefault="00CC67CC" w:rsidP="005A385F">
      <w:pPr>
        <w:pStyle w:val="ListParagraph"/>
        <w:numPr>
          <w:ilvl w:val="1"/>
          <w:numId w:val="10"/>
        </w:numPr>
        <w:spacing w:after="0" w:line="240" w:lineRule="auto"/>
        <w:ind w:left="284" w:hanging="284"/>
        <w:jc w:val="both"/>
        <w:rPr>
          <w:rFonts w:ascii="Times New Roman" w:hAnsi="Times New Roman"/>
          <w:i/>
          <w:iCs/>
          <w:lang w:val="id-ID"/>
        </w:rPr>
      </w:pPr>
      <w:r w:rsidRPr="005A385F">
        <w:rPr>
          <w:rFonts w:ascii="Times New Roman" w:hAnsi="Times New Roman"/>
          <w:i/>
          <w:iCs/>
          <w:lang w:val="id-ID"/>
        </w:rPr>
        <w:t>Planning Matrix</w:t>
      </w:r>
    </w:p>
    <w:p w14:paraId="169005D2" w14:textId="49C0B54E" w:rsidR="00B219AF" w:rsidRDefault="00B219AF" w:rsidP="00BB2EE7">
      <w:pPr>
        <w:spacing w:after="0" w:line="240" w:lineRule="auto"/>
        <w:jc w:val="both"/>
        <w:rPr>
          <w:rFonts w:ascii="Times New Roman" w:hAnsi="Times New Roman"/>
          <w:lang w:val="id-ID"/>
        </w:rPr>
      </w:pPr>
      <w:r>
        <w:rPr>
          <w:rFonts w:ascii="Times New Roman" w:hAnsi="Times New Roman"/>
          <w:lang w:val="id-ID"/>
        </w:rPr>
        <w:t xml:space="preserve">In this study, a planning matrix describes competitiveness reflected by their features to meet user needs between opportunities and curent features on the assistive technology which have been developed by relevant studies.  The result of competitive score as illustrated in </w:t>
      </w:r>
      <w:r w:rsidRPr="00B67964">
        <w:rPr>
          <w:rFonts w:ascii="Times New Roman" w:hAnsi="Times New Roman"/>
          <w:b/>
          <w:bCs/>
          <w:lang w:val="id-ID"/>
        </w:rPr>
        <w:t>Figure 1</w:t>
      </w:r>
      <w:r>
        <w:rPr>
          <w:rFonts w:ascii="Times New Roman" w:hAnsi="Times New Roman"/>
          <w:lang w:val="id-ID"/>
        </w:rPr>
        <w:t xml:space="preserve">, furthermore, is become the input to prioritizing metrics.  </w:t>
      </w:r>
    </w:p>
    <w:p w14:paraId="00F8481B" w14:textId="77777777" w:rsidR="00B67964" w:rsidRDefault="00B67964" w:rsidP="00BB2EE7">
      <w:pPr>
        <w:spacing w:after="0" w:line="240" w:lineRule="auto"/>
        <w:jc w:val="both"/>
        <w:rPr>
          <w:rFonts w:ascii="Times New Roman" w:hAnsi="Times New Roman"/>
          <w:lang w:val="id-ID"/>
        </w:rPr>
      </w:pPr>
    </w:p>
    <w:p w14:paraId="2B96BF74" w14:textId="2A4CB0C3" w:rsidR="00D81F8D" w:rsidRPr="000A3BDE" w:rsidRDefault="00681DD5" w:rsidP="000A3BDE">
      <w:pPr>
        <w:pStyle w:val="ListParagraph"/>
        <w:numPr>
          <w:ilvl w:val="1"/>
          <w:numId w:val="10"/>
        </w:numPr>
        <w:spacing w:after="0" w:line="240" w:lineRule="auto"/>
        <w:ind w:left="284" w:hanging="284"/>
        <w:jc w:val="both"/>
        <w:rPr>
          <w:rFonts w:ascii="Times New Roman" w:hAnsi="Times New Roman"/>
          <w:i/>
          <w:iCs/>
          <w:lang w:val="id-ID"/>
        </w:rPr>
      </w:pPr>
      <w:r>
        <w:rPr>
          <w:rFonts w:ascii="Times New Roman" w:hAnsi="Times New Roman"/>
          <w:i/>
          <w:iCs/>
          <w:lang w:val="id-ID"/>
        </w:rPr>
        <w:t>The</w:t>
      </w:r>
      <w:r w:rsidR="00D81F8D" w:rsidRPr="000A3BDE">
        <w:rPr>
          <w:rFonts w:ascii="Times New Roman" w:hAnsi="Times New Roman"/>
          <w:i/>
          <w:iCs/>
          <w:lang w:val="id-ID"/>
        </w:rPr>
        <w:t xml:space="preserve"> HOQ Matrix</w:t>
      </w:r>
    </w:p>
    <w:p w14:paraId="26FAE004" w14:textId="3693D6B1" w:rsidR="00990FCE" w:rsidRDefault="007F7A19" w:rsidP="00D81F8D">
      <w:pPr>
        <w:spacing w:after="0" w:line="240" w:lineRule="auto"/>
        <w:jc w:val="both"/>
        <w:rPr>
          <w:rFonts w:ascii="Times New Roman" w:hAnsi="Times New Roman"/>
          <w:lang w:val="id-ID"/>
        </w:rPr>
      </w:pPr>
      <w:r>
        <w:rPr>
          <w:rFonts w:ascii="Times New Roman" w:hAnsi="Times New Roman"/>
          <w:lang w:val="id-ID"/>
        </w:rPr>
        <w:t>A HOQ matrix generated in this study is going to provide an opportunity to apply the specific assistive technology. The assistive technology is relevant to have deaf students enhance their Indonesian language competencies from the early stage. The HOQ matrix translates deaf students’ needs in Indonesian language learning into a set of specific metrics</w:t>
      </w:r>
      <w:r w:rsidR="00B570E0">
        <w:rPr>
          <w:rFonts w:ascii="Times New Roman" w:hAnsi="Times New Roman"/>
          <w:lang w:val="id-ID"/>
        </w:rPr>
        <w:t xml:space="preserve"> as depicted in </w:t>
      </w:r>
      <w:r w:rsidR="00B570E0" w:rsidRPr="00B570E0">
        <w:rPr>
          <w:rFonts w:ascii="Times New Roman" w:hAnsi="Times New Roman"/>
          <w:b/>
          <w:bCs/>
          <w:lang w:val="id-ID"/>
        </w:rPr>
        <w:t>Figure 1</w:t>
      </w:r>
      <w:r>
        <w:rPr>
          <w:rFonts w:ascii="Times New Roman" w:hAnsi="Times New Roman"/>
          <w:lang w:val="id-ID"/>
        </w:rPr>
        <w:t xml:space="preserve">. </w:t>
      </w:r>
    </w:p>
    <w:p w14:paraId="3014E6CD" w14:textId="77777777" w:rsidR="00942244" w:rsidRDefault="00942244" w:rsidP="00990FCE">
      <w:pPr>
        <w:spacing w:after="0" w:line="240" w:lineRule="auto"/>
        <w:ind w:firstLine="284"/>
        <w:jc w:val="both"/>
        <w:rPr>
          <w:rFonts w:ascii="Times New Roman" w:hAnsi="Times New Roman"/>
          <w:lang w:val="id-ID"/>
        </w:rPr>
      </w:pPr>
    </w:p>
    <w:p w14:paraId="292CFDD1" w14:textId="4E9B40D1" w:rsidR="00942244" w:rsidRDefault="00B67964" w:rsidP="00621358">
      <w:pPr>
        <w:spacing w:after="0" w:line="240" w:lineRule="auto"/>
        <w:jc w:val="center"/>
        <w:rPr>
          <w:rFonts w:ascii="Times New Roman" w:hAnsi="Times New Roman"/>
          <w:lang w:val="id-ID"/>
        </w:rPr>
      </w:pPr>
      <w:bookmarkStart w:id="0" w:name="_GoBack"/>
      <w:r w:rsidRPr="00B67964">
        <w:rPr>
          <w:noProof/>
        </w:rPr>
        <w:lastRenderedPageBreak/>
        <w:drawing>
          <wp:inline distT="0" distB="0" distL="0" distR="0" wp14:anchorId="7063741A" wp14:editId="035BD7A0">
            <wp:extent cx="5965622" cy="47501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4196" t="2456" r="6084"/>
                    <a:stretch/>
                  </pic:blipFill>
                  <pic:spPr bwMode="auto">
                    <a:xfrm>
                      <a:off x="0" y="0"/>
                      <a:ext cx="5972473" cy="4755585"/>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01AC003B" w14:textId="3E3A6A6C" w:rsidR="00942244" w:rsidRDefault="00B570E0" w:rsidP="00B570E0">
      <w:pPr>
        <w:spacing w:after="0" w:line="240" w:lineRule="auto"/>
        <w:jc w:val="center"/>
        <w:rPr>
          <w:rFonts w:ascii="Times New Roman" w:hAnsi="Times New Roman"/>
          <w:lang w:val="id-ID"/>
        </w:rPr>
      </w:pPr>
      <w:r w:rsidRPr="00B570E0">
        <w:rPr>
          <w:rFonts w:ascii="Times New Roman" w:hAnsi="Times New Roman"/>
          <w:b/>
          <w:bCs/>
          <w:lang w:val="id-ID"/>
        </w:rPr>
        <w:t>Figure 1.</w:t>
      </w:r>
      <w:r>
        <w:rPr>
          <w:rFonts w:ascii="Times New Roman" w:hAnsi="Times New Roman"/>
          <w:lang w:val="id-ID"/>
        </w:rPr>
        <w:t xml:space="preserve"> The HOQ matrix of assistive technology of basic-level Indonesian language learning for deaf students</w:t>
      </w:r>
    </w:p>
    <w:p w14:paraId="26691DFA" w14:textId="77777777" w:rsidR="00B570E0" w:rsidRDefault="00B570E0" w:rsidP="00942244">
      <w:pPr>
        <w:spacing w:after="0" w:line="240" w:lineRule="auto"/>
        <w:jc w:val="both"/>
        <w:rPr>
          <w:rFonts w:ascii="Times New Roman" w:hAnsi="Times New Roman"/>
          <w:lang w:val="id-ID"/>
        </w:rPr>
      </w:pPr>
    </w:p>
    <w:p w14:paraId="6FB92BC5" w14:textId="77777777" w:rsidR="00B67964" w:rsidRDefault="00B67964" w:rsidP="00942244">
      <w:pPr>
        <w:spacing w:after="0" w:line="240" w:lineRule="auto"/>
        <w:jc w:val="both"/>
        <w:rPr>
          <w:rFonts w:ascii="Times New Roman" w:hAnsi="Times New Roman"/>
          <w:lang w:val="id-ID"/>
        </w:rPr>
      </w:pPr>
      <w:r>
        <w:rPr>
          <w:rFonts w:ascii="Times New Roman" w:hAnsi="Times New Roman"/>
          <w:lang w:val="id-ID"/>
        </w:rPr>
        <w:t xml:space="preserve">As stated above, there were three priority needs related to Indonesian language competencies which should be improved, which are: a) understanding/listening reading text, b) writing skill, and c) speaking skill. Accordingly, the HOQ matrix has met the poor communication ability of deaf students through an assistive technology formulation which covers technical functions such as vocabulary enrichment, training to compose simple sentences, and understanding practice. </w:t>
      </w:r>
    </w:p>
    <w:p w14:paraId="244B6B84" w14:textId="775E1784" w:rsidR="00B570E0" w:rsidRDefault="00B570E0" w:rsidP="00B67964">
      <w:pPr>
        <w:spacing w:after="0" w:line="240" w:lineRule="auto"/>
        <w:ind w:firstLine="284"/>
        <w:jc w:val="both"/>
        <w:rPr>
          <w:rFonts w:ascii="Times New Roman" w:hAnsi="Times New Roman"/>
          <w:lang w:val="id-ID"/>
        </w:rPr>
      </w:pPr>
      <w:r>
        <w:rPr>
          <w:rFonts w:ascii="Times New Roman" w:hAnsi="Times New Roman"/>
          <w:lang w:val="id-ID"/>
        </w:rPr>
        <w:t xml:space="preserve">The major part of HOQ above is a relationship matrix which relates between user requirement, deaf students’ needs, and metrics. A planning matrix </w:t>
      </w:r>
      <w:r w:rsidR="002A76F4">
        <w:rPr>
          <w:rFonts w:ascii="Times New Roman" w:hAnsi="Times New Roman"/>
          <w:lang w:val="id-ID"/>
        </w:rPr>
        <w:t xml:space="preserve">is quantitatively </w:t>
      </w:r>
      <w:r w:rsidR="00836088">
        <w:rPr>
          <w:rFonts w:ascii="Times New Roman" w:hAnsi="Times New Roman"/>
          <w:lang w:val="id-ID"/>
        </w:rPr>
        <w:t>calculated</w:t>
      </w:r>
      <w:r w:rsidR="002A76F4">
        <w:rPr>
          <w:rFonts w:ascii="Times New Roman" w:hAnsi="Times New Roman"/>
          <w:lang w:val="id-ID"/>
        </w:rPr>
        <w:t xml:space="preserve"> by comparing relevant assistive technology currently developed by Harnanto </w:t>
      </w:r>
      <w:r w:rsidR="002A76F4">
        <w:rPr>
          <w:rFonts w:ascii="Times New Roman" w:hAnsi="Times New Roman"/>
          <w:lang w:val="id-ID"/>
        </w:rPr>
        <w:fldChar w:fldCharType="begin" w:fldLock="1"/>
      </w:r>
      <w:r w:rsidR="002A76F4">
        <w:rPr>
          <w:rFonts w:ascii="Times New Roman" w:hAnsi="Times New Roman"/>
          <w:lang w:val="id-ID"/>
        </w:rPr>
        <w:instrText>ADDIN CSL_CITATION {"citationItems":[{"id":"ITEM-1","itemData":{"author":[{"dropping-particle":"","family":"Anwar Dwi Harnanto","given":"","non-dropping-particle":"","parse-names":false,"suffix":""}],"id":"ITEM-1","issued":{"date-parts":[["2010"]]},"page":"1-5","title":"Pembuatan Aplikasi Pendukung Pembelajaran Bahasa Isyarat Pada Anak Berkebutuhan Khusus","type":"article-journal"},"uris":["http://www.mendeley.com/documents/?uuid=4ef0ff25-898d-41c2-8806-b2c7c0fdf25d"]}],"mendeley":{"formattedCitation":"[17]","plainTextFormattedCitation":"[17]","previouslyFormattedCitation":"[17]"},"properties":{"noteIndex":0},"schema":"https://github.com/citation-style-language/schema/raw/master/csl-citation.json"}</w:instrText>
      </w:r>
      <w:r w:rsidR="002A76F4">
        <w:rPr>
          <w:rFonts w:ascii="Times New Roman" w:hAnsi="Times New Roman"/>
          <w:lang w:val="id-ID"/>
        </w:rPr>
        <w:fldChar w:fldCharType="separate"/>
      </w:r>
      <w:r w:rsidR="002A76F4" w:rsidRPr="002A76F4">
        <w:rPr>
          <w:rFonts w:ascii="Times New Roman" w:hAnsi="Times New Roman"/>
          <w:noProof/>
          <w:lang w:val="id-ID"/>
        </w:rPr>
        <w:t>[17]</w:t>
      </w:r>
      <w:r w:rsidR="002A76F4">
        <w:rPr>
          <w:rFonts w:ascii="Times New Roman" w:hAnsi="Times New Roman"/>
          <w:lang w:val="id-ID"/>
        </w:rPr>
        <w:fldChar w:fldCharType="end"/>
      </w:r>
      <w:r w:rsidR="002A76F4">
        <w:rPr>
          <w:rFonts w:ascii="Times New Roman" w:hAnsi="Times New Roman"/>
          <w:lang w:val="id-ID"/>
        </w:rPr>
        <w:t xml:space="preserve">, Hakim et al </w:t>
      </w:r>
      <w:r w:rsidR="002A76F4">
        <w:rPr>
          <w:rFonts w:ascii="Times New Roman" w:hAnsi="Times New Roman"/>
          <w:lang w:val="id-ID"/>
        </w:rPr>
        <w:fldChar w:fldCharType="begin" w:fldLock="1"/>
      </w:r>
      <w:r w:rsidR="002A76F4">
        <w:rPr>
          <w:rFonts w:ascii="Times New Roman" w:hAnsi="Times New Roman"/>
          <w:lang w:val="id-ID"/>
        </w:rPr>
        <w:instrText>ADDIN CSL_CITATION {"citationItems":[{"id":"ITEM-1","itemData":{"author":[{"dropping-particle":"","family":"Misbah","given":"M Brilian","non-dropping-particle":"","parse-names":false,"suffix":""},{"dropping-particle":"","family":"Hakim","given":"Al","non-dropping-particle":"","parse-names":false,"suffix":""},{"dropping-particle":"","family":"Tolle","given":"Herman","non-dropping-particle":"","parse-names":false,"suffix":""},{"dropping-particle":"","family":"Kharisma","given":"Agi Putra","non-dropping-particle":"","parse-names":false,"suffix":""}],"container-title":"Jurnal Pengembangan Teknologi Informasi dan Ilmu Komputer (J-PTIIK) Universitas Brawijaya","id":"ITEM-1","issue":"2","issued":{"date-parts":[["2019"]]},"page":"8813-8822","title":"Pengembangan Aplikasi Pelatihan Bahasa Pada Tunarungu Menggunakan Google Speech Berbasis Android","type":"article-journal","volume":"3"},"uris":["http://www.mendeley.com/documents/?uuid=dc326178-cd92-47b7-91f8-27cb94a48f70"]}],"mendeley":{"formattedCitation":"[2]","plainTextFormattedCitation":"[2]","previouslyFormattedCitation":"[2]"},"properties":{"noteIndex":0},"schema":"https://github.com/citation-style-language/schema/raw/master/csl-citation.json"}</w:instrText>
      </w:r>
      <w:r w:rsidR="002A76F4">
        <w:rPr>
          <w:rFonts w:ascii="Times New Roman" w:hAnsi="Times New Roman"/>
          <w:lang w:val="id-ID"/>
        </w:rPr>
        <w:fldChar w:fldCharType="separate"/>
      </w:r>
      <w:r w:rsidR="002A76F4" w:rsidRPr="002A76F4">
        <w:rPr>
          <w:rFonts w:ascii="Times New Roman" w:hAnsi="Times New Roman"/>
          <w:noProof/>
          <w:lang w:val="id-ID"/>
        </w:rPr>
        <w:t>[2]</w:t>
      </w:r>
      <w:r w:rsidR="002A76F4">
        <w:rPr>
          <w:rFonts w:ascii="Times New Roman" w:hAnsi="Times New Roman"/>
          <w:lang w:val="id-ID"/>
        </w:rPr>
        <w:fldChar w:fldCharType="end"/>
      </w:r>
      <w:r w:rsidR="002A76F4">
        <w:rPr>
          <w:rFonts w:ascii="Times New Roman" w:hAnsi="Times New Roman"/>
          <w:lang w:val="id-ID"/>
        </w:rPr>
        <w:t xml:space="preserve">, and Wirna et al </w:t>
      </w:r>
      <w:r w:rsidR="002A76F4">
        <w:rPr>
          <w:rFonts w:ascii="Times New Roman" w:hAnsi="Times New Roman"/>
          <w:lang w:val="id-ID"/>
        </w:rPr>
        <w:fldChar w:fldCharType="begin" w:fldLock="1"/>
      </w:r>
      <w:r w:rsidR="002A76F4">
        <w:rPr>
          <w:rFonts w:ascii="Times New Roman" w:hAnsi="Times New Roman"/>
          <w:lang w:val="id-ID"/>
        </w:rPr>
        <w:instrText>ADDIN CSL_CITATION {"citationItems":[{"id":"ITEM-1","itemData":{"DOI":"10.24036/invotek.v18i2.267","ISSN":"1411-3414","abstract":"Pembuatan aplikasi ini dilatarbelakangi oleh permasalahan yang dialami anak tunarungu dalam hal berkomunikasi. Anak tunarungu mampu menggunakan social media yang ada di android sebagai perantara komunikasi secara tidak langsung dengan masyarakat luas. Hanya saja bahasa yang mereka gunakan sering kali membuat orang lain bingung dan susah untuk memahaminya karena bahasa yang digunakan terbalik-balik. Penulis menciptakan aplikasi berbasis android yaitu korektor kalimat untuk anak tunarungu. Aplikasi ini bertujan untuk membantu dalam mengembangkan bahasa yang benar. Salah satu penunjangnya adalah dengan menggunakan permainan yang mereka sukai namun tetap bersifat edukatif seperti permainan berbasis android. Metode yang dilakukan adalah dengan mengumpulkan literatur,  merancang dan mengembangkan aplikasi,  uji coba,  penyelesaian aplikasi secara menyeluruh dan publikasi. Hasil dari pembuatan aplikasi ini telah dapat digunakan bagi anak tunarungu dan adanya aplikasi kotor amat (korektor kalimat) berbasis android, pembuatan Hak Kekayaan Intelektual (HKI) atau hak cipta, buku petunjuk penggunaan aplikasi, artikel, dan mengupload aplikasi ke google playstore yang bisa dengan mudah diakses anak sehingga anak tunarungu terbantu dan memberikan kemudahan.","author":[{"dropping-particle":"","family":"Wirna","given":"Yulia","non-dropping-particle":"","parse-names":false,"suffix":""},{"dropping-particle":"","family":"Silitonga","given":"Elisa Cristina","non-dropping-particle":"","parse-names":false,"suffix":""},{"dropping-particle":"","family":"Putri","given":"Mutawa Fika Rusli","non-dropping-particle":"","parse-names":false,"suffix":""},{"dropping-particle":"","family":"Zulmiyetri","given":"Zulmiyetri","non-dropping-particle":"","parse-names":false,"suffix":""}],"container-title":"INVOTEK: Jurnal Inovasi Vokasional dan Teknologi","id":"ITEM-1","issue":"2","issued":{"date-parts":[["2018"]]},"page":"41-48","title":"Aplikasi Korektor Kalimat Berbasis Android Untuk Anak Tunarungu","type":"article-journal","volume":"18"},"uris":["http://www.mendeley.com/documents/?uuid=fa7803f6-176f-42d1-b7b5-d765fa859a1a"]}],"mendeley":{"formattedCitation":"[7]","plainTextFormattedCitation":"[7]"},"properties":{"noteIndex":0},"schema":"https://github.com/citation-style-language/schema/raw/master/csl-citation.json"}</w:instrText>
      </w:r>
      <w:r w:rsidR="002A76F4">
        <w:rPr>
          <w:rFonts w:ascii="Times New Roman" w:hAnsi="Times New Roman"/>
          <w:lang w:val="id-ID"/>
        </w:rPr>
        <w:fldChar w:fldCharType="separate"/>
      </w:r>
      <w:r w:rsidR="002A76F4" w:rsidRPr="002A76F4">
        <w:rPr>
          <w:rFonts w:ascii="Times New Roman" w:hAnsi="Times New Roman"/>
          <w:noProof/>
          <w:lang w:val="id-ID"/>
        </w:rPr>
        <w:t>[7]</w:t>
      </w:r>
      <w:r w:rsidR="002A76F4">
        <w:rPr>
          <w:rFonts w:ascii="Times New Roman" w:hAnsi="Times New Roman"/>
          <w:lang w:val="id-ID"/>
        </w:rPr>
        <w:fldChar w:fldCharType="end"/>
      </w:r>
      <w:r w:rsidR="002A76F4">
        <w:rPr>
          <w:rFonts w:ascii="Times New Roman" w:hAnsi="Times New Roman"/>
          <w:lang w:val="id-ID"/>
        </w:rPr>
        <w:t xml:space="preserve">. Besides, the HOQ describes that metrics of concrete thematic nouns and action verbs positively correlate to the composition of simple sentences. Interestingly, public support has a high score of technical priority but weakly correlates to others. </w:t>
      </w:r>
    </w:p>
    <w:p w14:paraId="629EAF8B" w14:textId="33E4D8EF" w:rsidR="00616452" w:rsidRDefault="00B03F7C" w:rsidP="00990FCE">
      <w:pPr>
        <w:spacing w:after="0" w:line="240" w:lineRule="auto"/>
        <w:ind w:firstLine="284"/>
        <w:jc w:val="both"/>
        <w:rPr>
          <w:rFonts w:ascii="Times New Roman" w:hAnsi="Times New Roman"/>
          <w:lang w:val="id-ID"/>
        </w:rPr>
      </w:pPr>
      <w:r>
        <w:rPr>
          <w:rFonts w:ascii="Times New Roman" w:hAnsi="Times New Roman"/>
          <w:lang w:val="id-ID"/>
        </w:rPr>
        <w:t>Vocabulary enri</w:t>
      </w:r>
      <w:r w:rsidR="003576D5">
        <w:rPr>
          <w:rFonts w:ascii="Times New Roman" w:hAnsi="Times New Roman"/>
          <w:lang w:val="id-ID"/>
        </w:rPr>
        <w:t xml:space="preserve">chment features contain nouns and verbs. The follow up assistive technology development is going to expectedly accommodate the visual form of concrete thematic nouns and non-affix transitive verbs. Once deaf students have a good ability of vocabulary properties, it can be upgraded to composing simple sentences. The assistive technology should provide an interactive feature to practice a simple sentence composition from vocabulary given. The interactive feature means deaf learners are able to give feedback provided by assistive technology developed which is commonly in the form of educational games. </w:t>
      </w:r>
      <w:r w:rsidR="00F319B5">
        <w:rPr>
          <w:rFonts w:ascii="Times New Roman" w:hAnsi="Times New Roman"/>
          <w:lang w:val="id-ID"/>
        </w:rPr>
        <w:t>Thus</w:t>
      </w:r>
      <w:r w:rsidR="003576D5">
        <w:rPr>
          <w:rFonts w:ascii="Times New Roman" w:hAnsi="Times New Roman"/>
          <w:lang w:val="id-ID"/>
        </w:rPr>
        <w:t xml:space="preserve">, this study </w:t>
      </w:r>
      <w:r w:rsidR="00990FCE">
        <w:rPr>
          <w:rFonts w:ascii="Times New Roman" w:hAnsi="Times New Roman"/>
          <w:lang w:val="id-ID"/>
        </w:rPr>
        <w:t xml:space="preserve">has generated a HOQ matrix of assistive technology, either application or </w:t>
      </w:r>
      <w:r w:rsidR="00990FCE">
        <w:rPr>
          <w:rFonts w:ascii="Times New Roman" w:hAnsi="Times New Roman"/>
          <w:lang w:val="id-ID"/>
        </w:rPr>
        <w:lastRenderedPageBreak/>
        <w:t xml:space="preserve">educational games, of Indonesian language learning which contain technical features to meet deaf learners needs at </w:t>
      </w:r>
      <w:r w:rsidR="00FC7C6C">
        <w:rPr>
          <w:rFonts w:ascii="Times New Roman" w:hAnsi="Times New Roman"/>
          <w:lang w:val="id-ID"/>
        </w:rPr>
        <w:t>elementary school</w:t>
      </w:r>
      <w:r w:rsidR="00990FCE">
        <w:rPr>
          <w:rFonts w:ascii="Times New Roman" w:hAnsi="Times New Roman"/>
          <w:lang w:val="id-ID"/>
        </w:rPr>
        <w:t>.</w:t>
      </w:r>
    </w:p>
    <w:p w14:paraId="14BDFAC4" w14:textId="09D01202" w:rsidR="00681DD5" w:rsidRDefault="00942244" w:rsidP="00681DD5">
      <w:pPr>
        <w:spacing w:after="0" w:line="240" w:lineRule="auto"/>
        <w:ind w:firstLine="284"/>
        <w:jc w:val="both"/>
        <w:rPr>
          <w:rFonts w:ascii="Times New Roman" w:hAnsi="Times New Roman" w:cs="Times New Roman"/>
          <w:noProof/>
          <w:lang w:val="id-ID"/>
        </w:rPr>
      </w:pPr>
      <w:r>
        <w:rPr>
          <w:rFonts w:ascii="Times New Roman" w:hAnsi="Times New Roman" w:cs="Times New Roman"/>
          <w:noProof/>
          <w:lang w:val="id-ID"/>
        </w:rPr>
        <w:t xml:space="preserve">The </w:t>
      </w:r>
      <w:r w:rsidR="00990FCE">
        <w:rPr>
          <w:rFonts w:ascii="Times New Roman" w:hAnsi="Times New Roman" w:cs="Times New Roman"/>
          <w:noProof/>
          <w:lang w:val="id-ID"/>
        </w:rPr>
        <w:t>HOQ</w:t>
      </w:r>
      <w:r>
        <w:rPr>
          <w:rFonts w:ascii="Times New Roman" w:hAnsi="Times New Roman" w:cs="Times New Roman"/>
          <w:noProof/>
          <w:lang w:val="id-ID"/>
        </w:rPr>
        <w:t xml:space="preserve"> </w:t>
      </w:r>
      <w:r w:rsidR="00990FCE">
        <w:rPr>
          <w:rFonts w:ascii="Times New Roman" w:hAnsi="Times New Roman" w:cs="Times New Roman"/>
          <w:noProof/>
          <w:lang w:val="id-ID"/>
        </w:rPr>
        <w:t>as shown in</w:t>
      </w:r>
      <w:r w:rsidR="00990FCE" w:rsidRPr="002A76F4">
        <w:rPr>
          <w:rFonts w:ascii="Times New Roman" w:hAnsi="Times New Roman" w:cs="Times New Roman"/>
          <w:b/>
          <w:bCs/>
          <w:noProof/>
          <w:lang w:val="id-ID"/>
        </w:rPr>
        <w:t xml:space="preserve"> Figure </w:t>
      </w:r>
      <w:r w:rsidR="002A76F4" w:rsidRPr="002A76F4">
        <w:rPr>
          <w:rFonts w:ascii="Times New Roman" w:hAnsi="Times New Roman" w:cs="Times New Roman"/>
          <w:b/>
          <w:bCs/>
          <w:noProof/>
          <w:lang w:val="id-ID"/>
        </w:rPr>
        <w:t>1</w:t>
      </w:r>
      <w:r w:rsidR="00990FCE">
        <w:rPr>
          <w:rFonts w:ascii="Times New Roman" w:hAnsi="Times New Roman" w:cs="Times New Roman"/>
          <w:noProof/>
          <w:lang w:val="id-ID"/>
        </w:rPr>
        <w:t xml:space="preserve"> describes two major levels of the learning process. Level 1 is vocabulary enrichment features. Some researchers or developers have developed visualized media which display vocabulary and the meaning at the various model. Thus, the model can be adopted and modified specifically into the scope of topics in Indonesian language learning such as conrete thematic nouns and transitive </w:t>
      </w:r>
      <w:r w:rsidR="00BD52B6">
        <w:rPr>
          <w:rFonts w:ascii="Times New Roman" w:hAnsi="Times New Roman" w:cs="Times New Roman"/>
          <w:noProof/>
          <w:lang w:val="id-ID"/>
        </w:rPr>
        <w:t xml:space="preserve">verbs. </w:t>
      </w:r>
      <w:r w:rsidR="00067140">
        <w:rPr>
          <w:rFonts w:ascii="Times New Roman" w:hAnsi="Times New Roman" w:cs="Times New Roman"/>
          <w:noProof/>
          <w:lang w:val="id-ID"/>
        </w:rPr>
        <w:t xml:space="preserve">An application designed to enriching concrete thematic nouns such as vegetable topic or animals topic is going to be properly illustrated in order to deaf students have a good understanding about the concrete things. The application, nevertheless, is rather developed by illustrating video for action verbs. The common vocabulary memorized, at least nouns and verbs, are fundamental to compose simple sentences.   </w:t>
      </w:r>
    </w:p>
    <w:p w14:paraId="6ABEB1E1" w14:textId="0F9C3D5F" w:rsidR="00F319B5" w:rsidRDefault="00067140" w:rsidP="00681DD5">
      <w:pPr>
        <w:spacing w:after="0" w:line="240" w:lineRule="auto"/>
        <w:ind w:firstLine="284"/>
        <w:jc w:val="both"/>
        <w:rPr>
          <w:rFonts w:ascii="Times New Roman" w:hAnsi="Times New Roman" w:cs="Times New Roman"/>
          <w:noProof/>
          <w:lang w:val="id-ID"/>
        </w:rPr>
      </w:pPr>
      <w:r>
        <w:rPr>
          <w:rFonts w:ascii="Times New Roman" w:hAnsi="Times New Roman" w:cs="Times New Roman"/>
          <w:noProof/>
          <w:lang w:val="id-ID"/>
        </w:rPr>
        <w:t xml:space="preserve">At level 2, </w:t>
      </w:r>
      <w:r w:rsidR="001E331E">
        <w:rPr>
          <w:rFonts w:ascii="Times New Roman" w:hAnsi="Times New Roman" w:cs="Times New Roman"/>
          <w:noProof/>
          <w:lang w:val="id-ID"/>
        </w:rPr>
        <w:t>deaf students are not only memorizing vocabulary but also practic</w:t>
      </w:r>
      <w:r w:rsidR="00681DD5">
        <w:rPr>
          <w:rFonts w:ascii="Times New Roman" w:hAnsi="Times New Roman" w:cs="Times New Roman"/>
          <w:noProof/>
          <w:lang w:val="id-ID"/>
        </w:rPr>
        <w:t>ing</w:t>
      </w:r>
      <w:r w:rsidR="001E331E">
        <w:rPr>
          <w:rFonts w:ascii="Times New Roman" w:hAnsi="Times New Roman" w:cs="Times New Roman"/>
          <w:noProof/>
          <w:lang w:val="id-ID"/>
        </w:rPr>
        <w:t xml:space="preserve"> to compose a simple sentence with a simple structure such as subject and predicate. Subject belongs to concrete thematic nouns and predicates are transitive verbs. Furthermore, an assistive technology can also be developed to become more interactive by applying educational game in composing sentence. </w:t>
      </w:r>
      <w:r w:rsidR="00F319B5">
        <w:rPr>
          <w:rFonts w:ascii="Times New Roman" w:hAnsi="Times New Roman" w:cs="Times New Roman"/>
          <w:noProof/>
          <w:lang w:val="id-ID"/>
        </w:rPr>
        <w:t xml:space="preserve">The sentence correctly structured is expectedly able to visualize animated video </w:t>
      </w:r>
      <w:r w:rsidR="00681DD5">
        <w:rPr>
          <w:rFonts w:ascii="Times New Roman" w:hAnsi="Times New Roman" w:cs="Times New Roman"/>
          <w:noProof/>
          <w:lang w:val="id-ID"/>
        </w:rPr>
        <w:t>refers to</w:t>
      </w:r>
      <w:r w:rsidR="00F319B5">
        <w:rPr>
          <w:rFonts w:ascii="Times New Roman" w:hAnsi="Times New Roman" w:cs="Times New Roman"/>
          <w:noProof/>
          <w:lang w:val="id-ID"/>
        </w:rPr>
        <w:t xml:space="preserve"> the sentence. Therefore, an assistive technology developed using the HOQ generated by this study as a reference is powerful to help deaf students at the elementary level to enhance their basic communication ability through Indonesian language learning. </w:t>
      </w:r>
    </w:p>
    <w:p w14:paraId="7AEB29D6" w14:textId="17DE58DB" w:rsidR="00067140" w:rsidRDefault="00067140" w:rsidP="003D7054">
      <w:pPr>
        <w:spacing w:after="0" w:line="240" w:lineRule="auto"/>
        <w:jc w:val="both"/>
        <w:rPr>
          <w:rFonts w:ascii="Times New Roman" w:hAnsi="Times New Roman" w:cs="Times New Roman"/>
          <w:noProof/>
          <w:lang w:val="id-ID"/>
        </w:rPr>
      </w:pPr>
    </w:p>
    <w:p w14:paraId="699C016D" w14:textId="6C6B6AC1" w:rsidR="00D07DB4" w:rsidRPr="00681DD5" w:rsidRDefault="00681DD5" w:rsidP="00681DD5">
      <w:pPr>
        <w:pStyle w:val="ListParagraph"/>
        <w:numPr>
          <w:ilvl w:val="0"/>
          <w:numId w:val="10"/>
        </w:numPr>
        <w:spacing w:after="0" w:line="240" w:lineRule="auto"/>
        <w:ind w:left="426" w:hanging="426"/>
        <w:jc w:val="both"/>
        <w:rPr>
          <w:rFonts w:ascii="Times New Roman" w:hAnsi="Times New Roman"/>
          <w:b/>
          <w:bCs/>
          <w:noProof/>
          <w:lang w:val="id-ID"/>
        </w:rPr>
      </w:pPr>
      <w:r w:rsidRPr="00681DD5">
        <w:rPr>
          <w:rFonts w:ascii="Times New Roman" w:hAnsi="Times New Roman"/>
          <w:b/>
          <w:bCs/>
          <w:noProof/>
          <w:lang w:val="id-ID"/>
        </w:rPr>
        <w:t>Conclusion</w:t>
      </w:r>
    </w:p>
    <w:p w14:paraId="6E8D4CA6" w14:textId="75E30C48" w:rsidR="001A658E" w:rsidRDefault="005970BD" w:rsidP="003D7054">
      <w:pPr>
        <w:spacing w:after="0" w:line="240" w:lineRule="auto"/>
        <w:jc w:val="both"/>
        <w:rPr>
          <w:rFonts w:ascii="Times New Roman" w:hAnsi="Times New Roman" w:cs="Times New Roman"/>
          <w:noProof/>
          <w:lang w:val="id-ID"/>
        </w:rPr>
      </w:pPr>
      <w:r>
        <w:rPr>
          <w:rFonts w:ascii="Times New Roman" w:hAnsi="Times New Roman" w:cs="Times New Roman"/>
          <w:noProof/>
          <w:lang w:val="id-ID"/>
        </w:rPr>
        <w:t>To conclude, this study has generate</w:t>
      </w:r>
      <w:r w:rsidR="002A0B03">
        <w:rPr>
          <w:rFonts w:ascii="Times New Roman" w:hAnsi="Times New Roman" w:cs="Times New Roman"/>
          <w:noProof/>
          <w:lang w:val="id-ID"/>
        </w:rPr>
        <w:t>d</w:t>
      </w:r>
      <w:r>
        <w:rPr>
          <w:rFonts w:ascii="Times New Roman" w:hAnsi="Times New Roman" w:cs="Times New Roman"/>
          <w:noProof/>
          <w:lang w:val="id-ID"/>
        </w:rPr>
        <w:t xml:space="preserve"> a HOQ matrix </w:t>
      </w:r>
      <w:r w:rsidR="002A0B03">
        <w:rPr>
          <w:rFonts w:ascii="Times New Roman" w:hAnsi="Times New Roman" w:cs="Times New Roman"/>
          <w:noProof/>
          <w:lang w:val="id-ID"/>
        </w:rPr>
        <w:t xml:space="preserve">which recommends assistive technology features to effectively enhance communication skill for deaf students at </w:t>
      </w:r>
      <w:r w:rsidR="00FC7C6C">
        <w:rPr>
          <w:rFonts w:ascii="Times New Roman" w:hAnsi="Times New Roman" w:cs="Times New Roman"/>
          <w:noProof/>
          <w:lang w:val="id-ID"/>
        </w:rPr>
        <w:t>elementary school</w:t>
      </w:r>
      <w:r w:rsidR="002A0B03">
        <w:rPr>
          <w:rFonts w:ascii="Times New Roman" w:hAnsi="Times New Roman" w:cs="Times New Roman"/>
          <w:noProof/>
          <w:lang w:val="id-ID"/>
        </w:rPr>
        <w:t xml:space="preserve">. The second major finding was three priority features to improve early-leveled formal language lesson for deaf students. These are vocabulary stressing on concrete thematic nouns, vocabulary stressing on non-affix transitive verbs, and practice of simple sentences. </w:t>
      </w:r>
      <w:r w:rsidR="008F1985">
        <w:rPr>
          <w:rFonts w:ascii="Times New Roman" w:hAnsi="Times New Roman" w:cs="Times New Roman"/>
          <w:noProof/>
          <w:lang w:val="id-ID"/>
        </w:rPr>
        <w:t xml:space="preserve">Despite a qualitative approach conducted, this study offers a detailed formulation of assistive technology development for further work. The features in the assistive technology are specific and relevant to enhance poor communication ability through Indonesian language learning for basic-level deaf learners. </w:t>
      </w:r>
    </w:p>
    <w:p w14:paraId="480A1602" w14:textId="2B76259A" w:rsidR="008F1985" w:rsidRDefault="008F1985" w:rsidP="001A658E">
      <w:pPr>
        <w:spacing w:after="0" w:line="240" w:lineRule="auto"/>
        <w:ind w:firstLine="284"/>
        <w:jc w:val="both"/>
        <w:rPr>
          <w:rFonts w:ascii="Times New Roman" w:hAnsi="Times New Roman" w:cs="Times New Roman"/>
          <w:noProof/>
          <w:lang w:val="id-ID"/>
        </w:rPr>
      </w:pPr>
      <w:r>
        <w:rPr>
          <w:rFonts w:ascii="Times New Roman" w:hAnsi="Times New Roman" w:cs="Times New Roman"/>
          <w:noProof/>
          <w:lang w:val="id-ID"/>
        </w:rPr>
        <w:t>Finally, a number of limitations need to be considered. The current study has only proceeded a HOQ matrix which is strongly relevant at one level of language competencies. Besides, the scope of this study is limited to Indonesian language subject. Future research should</w:t>
      </w:r>
      <w:r w:rsidR="001A658E">
        <w:rPr>
          <w:rFonts w:ascii="Times New Roman" w:hAnsi="Times New Roman" w:cs="Times New Roman"/>
          <w:noProof/>
          <w:lang w:val="id-ID"/>
        </w:rPr>
        <w:t xml:space="preserve">, therefore, develop an assistive technology which is going to be applied into a prototype, assessed, and developed in other languages even bilingual.  </w:t>
      </w:r>
    </w:p>
    <w:p w14:paraId="064187BC" w14:textId="77777777" w:rsidR="00681DD5" w:rsidRPr="00681DD5" w:rsidRDefault="00681DD5" w:rsidP="003D7054">
      <w:pPr>
        <w:spacing w:after="0" w:line="240" w:lineRule="auto"/>
        <w:jc w:val="both"/>
        <w:rPr>
          <w:rFonts w:ascii="Times New Roman" w:hAnsi="Times New Roman" w:cs="Times New Roman"/>
          <w:noProof/>
          <w:lang w:val="id-ID"/>
        </w:rPr>
      </w:pPr>
    </w:p>
    <w:p w14:paraId="5150B5A8" w14:textId="4452BE5D" w:rsidR="009D3A84" w:rsidRPr="003911D2" w:rsidRDefault="00A206BA" w:rsidP="003911D2">
      <w:pPr>
        <w:pStyle w:val="ListParagraph"/>
        <w:numPr>
          <w:ilvl w:val="0"/>
          <w:numId w:val="10"/>
        </w:numPr>
        <w:spacing w:after="0" w:line="240" w:lineRule="auto"/>
        <w:ind w:left="426" w:hanging="426"/>
        <w:jc w:val="both"/>
        <w:rPr>
          <w:rFonts w:ascii="Times New Roman" w:hAnsi="Times New Roman"/>
          <w:b/>
          <w:bCs/>
          <w:lang w:val="id-ID"/>
        </w:rPr>
      </w:pPr>
      <w:r w:rsidRPr="003911D2">
        <w:rPr>
          <w:rFonts w:ascii="Times New Roman" w:hAnsi="Times New Roman"/>
          <w:b/>
          <w:bCs/>
          <w:lang w:val="id-ID"/>
        </w:rPr>
        <w:t>Acknowledgements</w:t>
      </w:r>
    </w:p>
    <w:p w14:paraId="2AE92967" w14:textId="62E796EE" w:rsidR="00A206BA" w:rsidRDefault="00A206BA" w:rsidP="003D7054">
      <w:pPr>
        <w:spacing w:after="0" w:line="240" w:lineRule="auto"/>
        <w:jc w:val="both"/>
        <w:rPr>
          <w:rFonts w:ascii="Times New Roman" w:hAnsi="Times New Roman" w:cs="Times New Roman"/>
          <w:lang w:val="id-ID"/>
        </w:rPr>
      </w:pPr>
      <w:r>
        <w:rPr>
          <w:rFonts w:ascii="Times New Roman" w:hAnsi="Times New Roman" w:cs="Times New Roman"/>
          <w:lang w:val="id-ID"/>
        </w:rPr>
        <w:t xml:space="preserve">We would like to thank </w:t>
      </w:r>
      <w:r w:rsidR="00640EF0">
        <w:rPr>
          <w:rFonts w:ascii="Times New Roman" w:hAnsi="Times New Roman" w:cs="Times New Roman"/>
          <w:lang w:val="id-ID"/>
        </w:rPr>
        <w:t xml:space="preserve">you </w:t>
      </w:r>
      <w:r w:rsidR="00B32295">
        <w:rPr>
          <w:rFonts w:ascii="Times New Roman" w:hAnsi="Times New Roman" w:cs="Times New Roman"/>
          <w:lang w:val="id-ID"/>
        </w:rPr>
        <w:t xml:space="preserve">to </w:t>
      </w:r>
      <w:r w:rsidR="003911D2">
        <w:rPr>
          <w:rFonts w:ascii="Times New Roman" w:hAnsi="Times New Roman" w:cs="Times New Roman"/>
          <w:lang w:val="id-ID"/>
        </w:rPr>
        <w:t>t</w:t>
      </w:r>
      <w:r w:rsidR="00444CB8">
        <w:rPr>
          <w:rFonts w:ascii="Times New Roman" w:hAnsi="Times New Roman" w:cs="Times New Roman"/>
          <w:lang w:val="id-ID"/>
        </w:rPr>
        <w:t xml:space="preserve">he </w:t>
      </w:r>
      <w:r w:rsidR="003911D2">
        <w:rPr>
          <w:rFonts w:ascii="Times New Roman" w:hAnsi="Times New Roman" w:cs="Times New Roman"/>
          <w:lang w:val="id-ID"/>
        </w:rPr>
        <w:t>M</w:t>
      </w:r>
      <w:r w:rsidR="00444CB8">
        <w:rPr>
          <w:rFonts w:ascii="Times New Roman" w:hAnsi="Times New Roman" w:cs="Times New Roman"/>
          <w:lang w:val="id-ID"/>
        </w:rPr>
        <w:t xml:space="preserve">inistry of </w:t>
      </w:r>
      <w:r w:rsidR="003911D2">
        <w:rPr>
          <w:rFonts w:ascii="Times New Roman" w:hAnsi="Times New Roman" w:cs="Times New Roman"/>
          <w:lang w:val="id-ID"/>
        </w:rPr>
        <w:t>R</w:t>
      </w:r>
      <w:r w:rsidR="00444CB8">
        <w:rPr>
          <w:rFonts w:ascii="Times New Roman" w:hAnsi="Times New Roman" w:cs="Times New Roman"/>
          <w:lang w:val="id-ID"/>
        </w:rPr>
        <w:t xml:space="preserve">esearch </w:t>
      </w:r>
      <w:r w:rsidR="003911D2">
        <w:rPr>
          <w:rFonts w:ascii="Times New Roman" w:hAnsi="Times New Roman" w:cs="Times New Roman"/>
          <w:lang w:val="id-ID"/>
        </w:rPr>
        <w:t>T</w:t>
      </w:r>
      <w:r w:rsidR="00444CB8">
        <w:rPr>
          <w:rFonts w:ascii="Times New Roman" w:hAnsi="Times New Roman" w:cs="Times New Roman"/>
          <w:lang w:val="id-ID"/>
        </w:rPr>
        <w:t xml:space="preserve">echnology and </w:t>
      </w:r>
      <w:r w:rsidR="003911D2">
        <w:rPr>
          <w:rFonts w:ascii="Times New Roman" w:hAnsi="Times New Roman" w:cs="Times New Roman"/>
          <w:lang w:val="id-ID"/>
        </w:rPr>
        <w:t>H</w:t>
      </w:r>
      <w:r w:rsidR="00444CB8">
        <w:rPr>
          <w:rFonts w:ascii="Times New Roman" w:hAnsi="Times New Roman" w:cs="Times New Roman"/>
          <w:lang w:val="id-ID"/>
        </w:rPr>
        <w:t xml:space="preserve">igher </w:t>
      </w:r>
      <w:r w:rsidR="003911D2">
        <w:rPr>
          <w:rFonts w:ascii="Times New Roman" w:hAnsi="Times New Roman" w:cs="Times New Roman"/>
          <w:lang w:val="id-ID"/>
        </w:rPr>
        <w:t>E</w:t>
      </w:r>
      <w:r w:rsidR="00444CB8">
        <w:rPr>
          <w:rFonts w:ascii="Times New Roman" w:hAnsi="Times New Roman" w:cs="Times New Roman"/>
          <w:lang w:val="id-ID"/>
        </w:rPr>
        <w:t>ducation</w:t>
      </w:r>
      <w:r w:rsidR="003911D2">
        <w:rPr>
          <w:rFonts w:ascii="Times New Roman" w:hAnsi="Times New Roman" w:cs="Times New Roman"/>
          <w:lang w:val="id-ID"/>
        </w:rPr>
        <w:t xml:space="preserve"> of the Republic of Indonesia</w:t>
      </w:r>
      <w:r w:rsidR="00444CB8">
        <w:rPr>
          <w:rFonts w:ascii="Times New Roman" w:hAnsi="Times New Roman" w:cs="Times New Roman"/>
          <w:lang w:val="id-ID"/>
        </w:rPr>
        <w:t xml:space="preserve"> who </w:t>
      </w:r>
      <w:r w:rsidR="003911D2">
        <w:rPr>
          <w:rFonts w:ascii="Times New Roman" w:hAnsi="Times New Roman" w:cs="Times New Roman"/>
          <w:lang w:val="id-ID"/>
        </w:rPr>
        <w:t>has</w:t>
      </w:r>
      <w:r w:rsidR="00444CB8">
        <w:rPr>
          <w:rFonts w:ascii="Times New Roman" w:hAnsi="Times New Roman" w:cs="Times New Roman"/>
          <w:lang w:val="id-ID"/>
        </w:rPr>
        <w:t xml:space="preserve"> funded this </w:t>
      </w:r>
      <w:r w:rsidR="003911D2">
        <w:rPr>
          <w:rFonts w:ascii="Times New Roman" w:hAnsi="Times New Roman" w:cs="Times New Roman"/>
          <w:lang w:val="id-ID"/>
        </w:rPr>
        <w:t>research</w:t>
      </w:r>
      <w:r w:rsidR="00444CB8">
        <w:rPr>
          <w:rFonts w:ascii="Times New Roman" w:hAnsi="Times New Roman" w:cs="Times New Roman"/>
          <w:lang w:val="id-ID"/>
        </w:rPr>
        <w:t xml:space="preserve"> through an initial lecturer research scheme, and also the Rector of Universitas Sarjanawiyata Tamansiswa</w:t>
      </w:r>
      <w:r w:rsidR="003911D2">
        <w:rPr>
          <w:rFonts w:ascii="Times New Roman" w:hAnsi="Times New Roman" w:cs="Times New Roman"/>
          <w:lang w:val="id-ID"/>
        </w:rPr>
        <w:t xml:space="preserve"> (UST)</w:t>
      </w:r>
      <w:r w:rsidR="00444CB8">
        <w:rPr>
          <w:rFonts w:ascii="Times New Roman" w:hAnsi="Times New Roman" w:cs="Times New Roman"/>
          <w:lang w:val="id-ID"/>
        </w:rPr>
        <w:t xml:space="preserve"> who </w:t>
      </w:r>
      <w:r w:rsidR="003911D2">
        <w:rPr>
          <w:rFonts w:ascii="Times New Roman" w:hAnsi="Times New Roman" w:cs="Times New Roman"/>
          <w:lang w:val="id-ID"/>
        </w:rPr>
        <w:t xml:space="preserve">has encouraged researchers through the Office of Research, Development, and Community Service of UST. </w:t>
      </w:r>
    </w:p>
    <w:p w14:paraId="11450E71" w14:textId="77777777" w:rsidR="00E2223C" w:rsidRPr="003024EF" w:rsidRDefault="00E2223C" w:rsidP="003D7054">
      <w:pPr>
        <w:spacing w:after="0" w:line="240" w:lineRule="auto"/>
        <w:jc w:val="both"/>
        <w:rPr>
          <w:rFonts w:ascii="Times New Roman" w:hAnsi="Times New Roman" w:cs="Times New Roman"/>
          <w:lang w:val="id-ID"/>
        </w:rPr>
      </w:pPr>
    </w:p>
    <w:p w14:paraId="1842EC45" w14:textId="14A7A394" w:rsidR="009D3A84" w:rsidRPr="003911D2" w:rsidRDefault="003911D2" w:rsidP="003911D2">
      <w:pPr>
        <w:pStyle w:val="ListParagraph"/>
        <w:numPr>
          <w:ilvl w:val="0"/>
          <w:numId w:val="10"/>
        </w:numPr>
        <w:spacing w:after="0" w:line="240" w:lineRule="auto"/>
        <w:ind w:left="426" w:hanging="426"/>
        <w:jc w:val="both"/>
        <w:rPr>
          <w:rFonts w:ascii="Times New Roman" w:hAnsi="Times New Roman"/>
          <w:b/>
          <w:bCs/>
          <w:lang w:val="id-ID"/>
        </w:rPr>
      </w:pPr>
      <w:r w:rsidRPr="003911D2">
        <w:rPr>
          <w:rFonts w:ascii="Times New Roman" w:hAnsi="Times New Roman"/>
          <w:b/>
          <w:bCs/>
          <w:lang w:val="id-ID"/>
        </w:rPr>
        <w:t xml:space="preserve">References </w:t>
      </w:r>
    </w:p>
    <w:p w14:paraId="570F0573" w14:textId="3419C3B0" w:rsidR="002A76F4" w:rsidRPr="002A76F4" w:rsidRDefault="0062390E" w:rsidP="001D7F87">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hAnsi="Times New Roman" w:cs="Times New Roman"/>
          <w:lang w:val="id-ID"/>
        </w:rPr>
        <w:fldChar w:fldCharType="begin" w:fldLock="1"/>
      </w:r>
      <w:r>
        <w:rPr>
          <w:rFonts w:ascii="Times New Roman" w:hAnsi="Times New Roman" w:cs="Times New Roman"/>
          <w:lang w:val="id-ID"/>
        </w:rPr>
        <w:instrText xml:space="preserve">ADDIN Mendeley Bibliography CSL_BIBLIOGRAPHY </w:instrText>
      </w:r>
      <w:r>
        <w:rPr>
          <w:rFonts w:ascii="Times New Roman" w:hAnsi="Times New Roman" w:cs="Times New Roman"/>
          <w:lang w:val="id-ID"/>
        </w:rPr>
        <w:fldChar w:fldCharType="separate"/>
      </w:r>
      <w:r w:rsidR="002A76F4" w:rsidRPr="002A76F4">
        <w:rPr>
          <w:rFonts w:ascii="Times New Roman" w:hAnsi="Times New Roman" w:cs="Times New Roman"/>
          <w:noProof/>
          <w:szCs w:val="24"/>
        </w:rPr>
        <w:t>[1]</w:t>
      </w:r>
      <w:r w:rsidR="002A76F4" w:rsidRPr="002A76F4">
        <w:rPr>
          <w:rFonts w:ascii="Times New Roman" w:hAnsi="Times New Roman" w:cs="Times New Roman"/>
          <w:noProof/>
          <w:szCs w:val="24"/>
        </w:rPr>
        <w:tab/>
        <w:t>D. Wijayanti and V. Kurniawan, “Needs Assessment of Indonesian Language Learning Competencies for Deaf Students,” 2019.</w:t>
      </w:r>
    </w:p>
    <w:p w14:paraId="7650F6F3" w14:textId="77777777" w:rsidR="002A76F4" w:rsidRPr="002A76F4" w:rsidRDefault="002A76F4" w:rsidP="001D7F8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A76F4">
        <w:rPr>
          <w:rFonts w:ascii="Times New Roman" w:hAnsi="Times New Roman" w:cs="Times New Roman"/>
          <w:noProof/>
          <w:szCs w:val="24"/>
        </w:rPr>
        <w:t>[2]</w:t>
      </w:r>
      <w:r w:rsidRPr="002A76F4">
        <w:rPr>
          <w:rFonts w:ascii="Times New Roman" w:hAnsi="Times New Roman" w:cs="Times New Roman"/>
          <w:noProof/>
          <w:szCs w:val="24"/>
        </w:rPr>
        <w:tab/>
        <w:t xml:space="preserve">M. B. Misbah, A. Hakim, H. Tolle, and A. P. Kharisma, “Pengembangan Aplikasi Pelatihan Bahasa Pada Tunarungu Menggunakan Google Speech Berbasis Android,” </w:t>
      </w:r>
      <w:r w:rsidRPr="002A76F4">
        <w:rPr>
          <w:rFonts w:ascii="Times New Roman" w:hAnsi="Times New Roman" w:cs="Times New Roman"/>
          <w:i/>
          <w:iCs/>
          <w:noProof/>
          <w:szCs w:val="24"/>
        </w:rPr>
        <w:t>J. Pengemb. Teknol. Inf. dan Ilmu Komput. Univ. Brawijaya</w:t>
      </w:r>
      <w:r w:rsidRPr="002A76F4">
        <w:rPr>
          <w:rFonts w:ascii="Times New Roman" w:hAnsi="Times New Roman" w:cs="Times New Roman"/>
          <w:noProof/>
          <w:szCs w:val="24"/>
        </w:rPr>
        <w:t>, vol. 3, no. 2, pp. 8813–8822, 2019.</w:t>
      </w:r>
    </w:p>
    <w:p w14:paraId="1B1EB0E1" w14:textId="77777777" w:rsidR="002A76F4" w:rsidRPr="002A76F4" w:rsidRDefault="002A76F4" w:rsidP="001D7F8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A76F4">
        <w:rPr>
          <w:rFonts w:ascii="Times New Roman" w:hAnsi="Times New Roman" w:cs="Times New Roman"/>
          <w:noProof/>
          <w:szCs w:val="24"/>
        </w:rPr>
        <w:t>[3]</w:t>
      </w:r>
      <w:r w:rsidRPr="002A76F4">
        <w:rPr>
          <w:rFonts w:ascii="Times New Roman" w:hAnsi="Times New Roman" w:cs="Times New Roman"/>
          <w:noProof/>
          <w:szCs w:val="24"/>
        </w:rPr>
        <w:tab/>
        <w:t xml:space="preserve">S. S. dan N. I. Eta Yuni Lestari, “Pemenuhan Hak Bagi Penyandang Disabilitas Di Kabupaten Semarang Melalui Implementasi Convention on the Rights of Persons With Disabillities (Cprd) Dalam Bidang Pendidikan,” </w:t>
      </w:r>
      <w:r w:rsidRPr="002A76F4">
        <w:rPr>
          <w:rFonts w:ascii="Times New Roman" w:hAnsi="Times New Roman" w:cs="Times New Roman"/>
          <w:i/>
          <w:iCs/>
          <w:noProof/>
          <w:szCs w:val="24"/>
        </w:rPr>
        <w:t>Integralistik</w:t>
      </w:r>
      <w:r w:rsidRPr="002A76F4">
        <w:rPr>
          <w:rFonts w:ascii="Times New Roman" w:hAnsi="Times New Roman" w:cs="Times New Roman"/>
          <w:noProof/>
          <w:szCs w:val="24"/>
        </w:rPr>
        <w:t>, vol. 1, pp. 1–9, 2017.</w:t>
      </w:r>
    </w:p>
    <w:p w14:paraId="03747119" w14:textId="77777777" w:rsidR="002A76F4" w:rsidRPr="002A76F4" w:rsidRDefault="002A76F4" w:rsidP="001D7F8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A76F4">
        <w:rPr>
          <w:rFonts w:ascii="Times New Roman" w:hAnsi="Times New Roman" w:cs="Times New Roman"/>
          <w:noProof/>
          <w:szCs w:val="24"/>
        </w:rPr>
        <w:t>[4]</w:t>
      </w:r>
      <w:r w:rsidRPr="002A76F4">
        <w:rPr>
          <w:rFonts w:ascii="Times New Roman" w:hAnsi="Times New Roman" w:cs="Times New Roman"/>
          <w:noProof/>
          <w:szCs w:val="24"/>
        </w:rPr>
        <w:tab/>
        <w:t xml:space="preserve">“Implementasi Kebijakan Tugas Guru Pembimbing Khusus pada Pendidikan Inklusif di SD Negeri se-Kecamatan Junrejo Batu,” </w:t>
      </w:r>
      <w:r w:rsidRPr="002A76F4">
        <w:rPr>
          <w:rFonts w:ascii="Times New Roman" w:hAnsi="Times New Roman" w:cs="Times New Roman"/>
          <w:i/>
          <w:iCs/>
          <w:noProof/>
          <w:szCs w:val="24"/>
        </w:rPr>
        <w:t>J. Kebijak. dan Pengemb. Pendidik.</w:t>
      </w:r>
      <w:r w:rsidRPr="002A76F4">
        <w:rPr>
          <w:rFonts w:ascii="Times New Roman" w:hAnsi="Times New Roman" w:cs="Times New Roman"/>
          <w:noProof/>
          <w:szCs w:val="24"/>
        </w:rPr>
        <w:t>, vol. 1, no. 1, pp. 49–54, 2013.</w:t>
      </w:r>
    </w:p>
    <w:p w14:paraId="252378E4" w14:textId="77777777" w:rsidR="002A76F4" w:rsidRPr="002A76F4" w:rsidRDefault="002A76F4" w:rsidP="001D7F8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A76F4">
        <w:rPr>
          <w:rFonts w:ascii="Times New Roman" w:hAnsi="Times New Roman" w:cs="Times New Roman"/>
          <w:noProof/>
          <w:szCs w:val="24"/>
        </w:rPr>
        <w:t>[5]</w:t>
      </w:r>
      <w:r w:rsidRPr="002A76F4">
        <w:rPr>
          <w:rFonts w:ascii="Times New Roman" w:hAnsi="Times New Roman" w:cs="Times New Roman"/>
          <w:noProof/>
          <w:szCs w:val="24"/>
        </w:rPr>
        <w:tab/>
        <w:t xml:space="preserve">H. K. Sulistyadi, “Implementasi Kebijakan Penyelenggaraan Layanan Pendidikan Inklusif di Kabupaten Sidoarjo,” </w:t>
      </w:r>
      <w:r w:rsidRPr="002A76F4">
        <w:rPr>
          <w:rFonts w:ascii="Times New Roman" w:hAnsi="Times New Roman" w:cs="Times New Roman"/>
          <w:i/>
          <w:iCs/>
          <w:noProof/>
          <w:szCs w:val="24"/>
        </w:rPr>
        <w:t>Kebijak. dan Manaj. Publik</w:t>
      </w:r>
      <w:r w:rsidRPr="002A76F4">
        <w:rPr>
          <w:rFonts w:ascii="Times New Roman" w:hAnsi="Times New Roman" w:cs="Times New Roman"/>
          <w:noProof/>
          <w:szCs w:val="24"/>
        </w:rPr>
        <w:t>, vol. 2, pp. 1–10, 2014.</w:t>
      </w:r>
    </w:p>
    <w:p w14:paraId="5CE18E21" w14:textId="77777777" w:rsidR="002A76F4" w:rsidRPr="002A76F4" w:rsidRDefault="002A76F4" w:rsidP="001D7F8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A76F4">
        <w:rPr>
          <w:rFonts w:ascii="Times New Roman" w:hAnsi="Times New Roman" w:cs="Times New Roman"/>
          <w:noProof/>
          <w:szCs w:val="24"/>
        </w:rPr>
        <w:lastRenderedPageBreak/>
        <w:t>[6]</w:t>
      </w:r>
      <w:r w:rsidRPr="002A76F4">
        <w:rPr>
          <w:rFonts w:ascii="Times New Roman" w:hAnsi="Times New Roman" w:cs="Times New Roman"/>
          <w:noProof/>
          <w:szCs w:val="24"/>
        </w:rPr>
        <w:tab/>
        <w:t xml:space="preserve">T. Handayani and A. S. Rahadian, “Better Education for All: When We’re IncludedToo,” </w:t>
      </w:r>
      <w:r w:rsidRPr="002A76F4">
        <w:rPr>
          <w:rFonts w:ascii="Times New Roman" w:hAnsi="Times New Roman" w:cs="Times New Roman"/>
          <w:i/>
          <w:iCs/>
          <w:noProof/>
          <w:szCs w:val="24"/>
        </w:rPr>
        <w:t>Masy. Indones.</w:t>
      </w:r>
      <w:r w:rsidRPr="002A76F4">
        <w:rPr>
          <w:rFonts w:ascii="Times New Roman" w:hAnsi="Times New Roman" w:cs="Times New Roman"/>
          <w:noProof/>
          <w:szCs w:val="24"/>
        </w:rPr>
        <w:t>, vol. 39, no. 1, pp. 27–48, 2013.</w:t>
      </w:r>
    </w:p>
    <w:p w14:paraId="541676E2" w14:textId="77777777" w:rsidR="002A76F4" w:rsidRPr="002A76F4" w:rsidRDefault="002A76F4" w:rsidP="001D7F8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A76F4">
        <w:rPr>
          <w:rFonts w:ascii="Times New Roman" w:hAnsi="Times New Roman" w:cs="Times New Roman"/>
          <w:noProof/>
          <w:szCs w:val="24"/>
        </w:rPr>
        <w:t>[7]</w:t>
      </w:r>
      <w:r w:rsidRPr="002A76F4">
        <w:rPr>
          <w:rFonts w:ascii="Times New Roman" w:hAnsi="Times New Roman" w:cs="Times New Roman"/>
          <w:noProof/>
          <w:szCs w:val="24"/>
        </w:rPr>
        <w:tab/>
        <w:t xml:space="preserve">Y. Wirna, E. C. Silitonga, M. F. R. Putri, and Z. Zulmiyetri, “Aplikasi Korektor Kalimat Berbasis Android Untuk Anak Tunarungu,” </w:t>
      </w:r>
      <w:r w:rsidRPr="002A76F4">
        <w:rPr>
          <w:rFonts w:ascii="Times New Roman" w:hAnsi="Times New Roman" w:cs="Times New Roman"/>
          <w:i/>
          <w:iCs/>
          <w:noProof/>
          <w:szCs w:val="24"/>
        </w:rPr>
        <w:t>INVOTEK J. Inov. Vokasional dan Teknol.</w:t>
      </w:r>
      <w:r w:rsidRPr="002A76F4">
        <w:rPr>
          <w:rFonts w:ascii="Times New Roman" w:hAnsi="Times New Roman" w:cs="Times New Roman"/>
          <w:noProof/>
          <w:szCs w:val="24"/>
        </w:rPr>
        <w:t>, vol. 18, no. 2, pp. 41–48, 2018.</w:t>
      </w:r>
    </w:p>
    <w:p w14:paraId="7CDB8F58" w14:textId="77777777" w:rsidR="002A76F4" w:rsidRPr="002A76F4" w:rsidRDefault="002A76F4" w:rsidP="001D7F8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A76F4">
        <w:rPr>
          <w:rFonts w:ascii="Times New Roman" w:hAnsi="Times New Roman" w:cs="Times New Roman"/>
          <w:noProof/>
          <w:szCs w:val="24"/>
        </w:rPr>
        <w:t>[8]</w:t>
      </w:r>
      <w:r w:rsidRPr="002A76F4">
        <w:rPr>
          <w:rFonts w:ascii="Times New Roman" w:hAnsi="Times New Roman" w:cs="Times New Roman"/>
          <w:noProof/>
          <w:szCs w:val="24"/>
        </w:rPr>
        <w:tab/>
        <w:t xml:space="preserve">E. E. Abdallah and E. Fayyoumi, “Assistive Technology for Deaf People Based on Android Platform,” </w:t>
      </w:r>
      <w:r w:rsidRPr="002A76F4">
        <w:rPr>
          <w:rFonts w:ascii="Times New Roman" w:hAnsi="Times New Roman" w:cs="Times New Roman"/>
          <w:i/>
          <w:iCs/>
          <w:noProof/>
          <w:szCs w:val="24"/>
        </w:rPr>
        <w:t>Procedia Comput. Sci.</w:t>
      </w:r>
      <w:r w:rsidRPr="002A76F4">
        <w:rPr>
          <w:rFonts w:ascii="Times New Roman" w:hAnsi="Times New Roman" w:cs="Times New Roman"/>
          <w:noProof/>
          <w:szCs w:val="24"/>
        </w:rPr>
        <w:t>, vol. 94, no. Fnc, pp. 295–301, 2016.</w:t>
      </w:r>
    </w:p>
    <w:p w14:paraId="0E171B9B" w14:textId="77777777" w:rsidR="002A76F4" w:rsidRPr="002A76F4" w:rsidRDefault="002A76F4" w:rsidP="001D7F8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A76F4">
        <w:rPr>
          <w:rFonts w:ascii="Times New Roman" w:hAnsi="Times New Roman" w:cs="Times New Roman"/>
          <w:noProof/>
          <w:szCs w:val="24"/>
        </w:rPr>
        <w:t>[9]</w:t>
      </w:r>
      <w:r w:rsidRPr="002A76F4">
        <w:rPr>
          <w:rFonts w:ascii="Times New Roman" w:hAnsi="Times New Roman" w:cs="Times New Roman"/>
          <w:noProof/>
          <w:szCs w:val="24"/>
        </w:rPr>
        <w:tab/>
        <w:t xml:space="preserve">K. M. Gerling, C. Linehan, B. Kirman, M. R. Kalyn, A. B. Evans, and K. C. Hicks, “Creating wheelchair-controlled video games: Challenges and opportunities when involving young people with mobility impairments and game design experts,” </w:t>
      </w:r>
      <w:r w:rsidRPr="002A76F4">
        <w:rPr>
          <w:rFonts w:ascii="Times New Roman" w:hAnsi="Times New Roman" w:cs="Times New Roman"/>
          <w:i/>
          <w:iCs/>
          <w:noProof/>
          <w:szCs w:val="24"/>
        </w:rPr>
        <w:t>Int. J. Hum. Comput. Stud.</w:t>
      </w:r>
      <w:r w:rsidRPr="002A76F4">
        <w:rPr>
          <w:rFonts w:ascii="Times New Roman" w:hAnsi="Times New Roman" w:cs="Times New Roman"/>
          <w:noProof/>
          <w:szCs w:val="24"/>
        </w:rPr>
        <w:t>, vol. 94, pp. 64–73, 2015.</w:t>
      </w:r>
    </w:p>
    <w:p w14:paraId="278ACDDF" w14:textId="77777777" w:rsidR="002A76F4" w:rsidRPr="002A76F4" w:rsidRDefault="002A76F4" w:rsidP="001D7F8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A76F4">
        <w:rPr>
          <w:rFonts w:ascii="Times New Roman" w:hAnsi="Times New Roman" w:cs="Times New Roman"/>
          <w:noProof/>
          <w:szCs w:val="24"/>
        </w:rPr>
        <w:t>[10]</w:t>
      </w:r>
      <w:r w:rsidRPr="002A76F4">
        <w:rPr>
          <w:rFonts w:ascii="Times New Roman" w:hAnsi="Times New Roman" w:cs="Times New Roman"/>
          <w:noProof/>
          <w:szCs w:val="24"/>
        </w:rPr>
        <w:tab/>
        <w:t xml:space="preserve">S. Merilampi, A. Sirkka, M. Leino, A. Koivisto, and E. Finn, “Cognitive mobile games for memory impaired older adults,” </w:t>
      </w:r>
      <w:r w:rsidRPr="002A76F4">
        <w:rPr>
          <w:rFonts w:ascii="Times New Roman" w:hAnsi="Times New Roman" w:cs="Times New Roman"/>
          <w:i/>
          <w:iCs/>
          <w:noProof/>
          <w:szCs w:val="24"/>
        </w:rPr>
        <w:t>J. Assist. Technol.</w:t>
      </w:r>
      <w:r w:rsidRPr="002A76F4">
        <w:rPr>
          <w:rFonts w:ascii="Times New Roman" w:hAnsi="Times New Roman" w:cs="Times New Roman"/>
          <w:noProof/>
          <w:szCs w:val="24"/>
        </w:rPr>
        <w:t>, vol. 8, no. 4, pp. 207–223, 2014.</w:t>
      </w:r>
    </w:p>
    <w:p w14:paraId="13089F35" w14:textId="77777777" w:rsidR="002A76F4" w:rsidRPr="002A76F4" w:rsidRDefault="002A76F4" w:rsidP="001D7F8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A76F4">
        <w:rPr>
          <w:rFonts w:ascii="Times New Roman" w:hAnsi="Times New Roman" w:cs="Times New Roman"/>
          <w:noProof/>
          <w:szCs w:val="24"/>
        </w:rPr>
        <w:t>[11]</w:t>
      </w:r>
      <w:r w:rsidRPr="002A76F4">
        <w:rPr>
          <w:rFonts w:ascii="Times New Roman" w:hAnsi="Times New Roman" w:cs="Times New Roman"/>
          <w:noProof/>
          <w:szCs w:val="24"/>
        </w:rPr>
        <w:tab/>
        <w:t xml:space="preserve">J. Colman, J. Briggs, A. Good, and L. Turner, “Investigating multi-player online video games for brain-injured people,” </w:t>
      </w:r>
      <w:r w:rsidRPr="002A76F4">
        <w:rPr>
          <w:rFonts w:ascii="Times New Roman" w:hAnsi="Times New Roman" w:cs="Times New Roman"/>
          <w:i/>
          <w:iCs/>
          <w:noProof/>
          <w:szCs w:val="24"/>
        </w:rPr>
        <w:t>J. Assist. Technol.</w:t>
      </w:r>
      <w:r w:rsidRPr="002A76F4">
        <w:rPr>
          <w:rFonts w:ascii="Times New Roman" w:hAnsi="Times New Roman" w:cs="Times New Roman"/>
          <w:noProof/>
          <w:szCs w:val="24"/>
        </w:rPr>
        <w:t>, vol. 8, no. 3, pp. 124–137, 2014.</w:t>
      </w:r>
    </w:p>
    <w:p w14:paraId="4CD07AC3" w14:textId="77777777" w:rsidR="002A76F4" w:rsidRPr="002A76F4" w:rsidRDefault="002A76F4" w:rsidP="001D7F8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A76F4">
        <w:rPr>
          <w:rFonts w:ascii="Times New Roman" w:hAnsi="Times New Roman" w:cs="Times New Roman"/>
          <w:noProof/>
          <w:szCs w:val="24"/>
        </w:rPr>
        <w:t>[12]</w:t>
      </w:r>
      <w:r w:rsidRPr="002A76F4">
        <w:rPr>
          <w:rFonts w:ascii="Times New Roman" w:hAnsi="Times New Roman" w:cs="Times New Roman"/>
          <w:noProof/>
          <w:szCs w:val="24"/>
        </w:rPr>
        <w:tab/>
        <w:t xml:space="preserve">M. D. J. McNeill, D. K. Charles, J. W. Burke, J. H. Crosbie, and S. M. McDonough, “Evaluating user experiences in rehabilitation games,” </w:t>
      </w:r>
      <w:r w:rsidRPr="002A76F4">
        <w:rPr>
          <w:rFonts w:ascii="Times New Roman" w:hAnsi="Times New Roman" w:cs="Times New Roman"/>
          <w:i/>
          <w:iCs/>
          <w:noProof/>
          <w:szCs w:val="24"/>
        </w:rPr>
        <w:t>J. Assist. Technol.</w:t>
      </w:r>
      <w:r w:rsidRPr="002A76F4">
        <w:rPr>
          <w:rFonts w:ascii="Times New Roman" w:hAnsi="Times New Roman" w:cs="Times New Roman"/>
          <w:noProof/>
          <w:szCs w:val="24"/>
        </w:rPr>
        <w:t>, vol. 6, no. 3, pp. 173–181, 2012.</w:t>
      </w:r>
    </w:p>
    <w:p w14:paraId="750261C1" w14:textId="77777777" w:rsidR="002A76F4" w:rsidRPr="002A76F4" w:rsidRDefault="002A76F4" w:rsidP="001D7F8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A76F4">
        <w:rPr>
          <w:rFonts w:ascii="Times New Roman" w:hAnsi="Times New Roman" w:cs="Times New Roman"/>
          <w:noProof/>
          <w:szCs w:val="24"/>
        </w:rPr>
        <w:t>[13]</w:t>
      </w:r>
      <w:r w:rsidRPr="002A76F4">
        <w:rPr>
          <w:rFonts w:ascii="Times New Roman" w:hAnsi="Times New Roman" w:cs="Times New Roman"/>
          <w:noProof/>
          <w:szCs w:val="24"/>
        </w:rPr>
        <w:tab/>
        <w:t xml:space="preserve">H. Karal, M. Kokoç, and U. Ayyildiz, “Educational computer games for developing psychomotor ability in children with mild mental impairment,” </w:t>
      </w:r>
      <w:r w:rsidRPr="002A76F4">
        <w:rPr>
          <w:rFonts w:ascii="Times New Roman" w:hAnsi="Times New Roman" w:cs="Times New Roman"/>
          <w:i/>
          <w:iCs/>
          <w:noProof/>
          <w:szCs w:val="24"/>
        </w:rPr>
        <w:t>Procedia - Soc. Behav. Sci.</w:t>
      </w:r>
      <w:r w:rsidRPr="002A76F4">
        <w:rPr>
          <w:rFonts w:ascii="Times New Roman" w:hAnsi="Times New Roman" w:cs="Times New Roman"/>
          <w:noProof/>
          <w:szCs w:val="24"/>
        </w:rPr>
        <w:t>, vol. 9, pp. 996–1000, 2010.</w:t>
      </w:r>
    </w:p>
    <w:p w14:paraId="776D1DEC" w14:textId="77777777" w:rsidR="002A76F4" w:rsidRPr="002A76F4" w:rsidRDefault="002A76F4" w:rsidP="001D7F8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A76F4">
        <w:rPr>
          <w:rFonts w:ascii="Times New Roman" w:hAnsi="Times New Roman" w:cs="Times New Roman"/>
          <w:noProof/>
          <w:szCs w:val="24"/>
        </w:rPr>
        <w:t>[14]</w:t>
      </w:r>
      <w:r w:rsidRPr="002A76F4">
        <w:rPr>
          <w:rFonts w:ascii="Times New Roman" w:hAnsi="Times New Roman" w:cs="Times New Roman"/>
          <w:noProof/>
          <w:szCs w:val="24"/>
        </w:rPr>
        <w:tab/>
        <w:t xml:space="preserve">P. Standen, N. Anderton, R. Karsandas, S. Battersby, and D. Brown, “An evaluation of the use of a computer game in improving the choice reaction time of adults with intellectual disabilities,” </w:t>
      </w:r>
      <w:r w:rsidRPr="002A76F4">
        <w:rPr>
          <w:rFonts w:ascii="Times New Roman" w:hAnsi="Times New Roman" w:cs="Times New Roman"/>
          <w:i/>
          <w:iCs/>
          <w:noProof/>
          <w:szCs w:val="24"/>
        </w:rPr>
        <w:t>J. Assist. Technol.</w:t>
      </w:r>
      <w:r w:rsidRPr="002A76F4">
        <w:rPr>
          <w:rFonts w:ascii="Times New Roman" w:hAnsi="Times New Roman" w:cs="Times New Roman"/>
          <w:noProof/>
          <w:szCs w:val="24"/>
        </w:rPr>
        <w:t>, vol. 3, no. 4, pp. 4–11, 2009.</w:t>
      </w:r>
    </w:p>
    <w:p w14:paraId="3021EDD5" w14:textId="77777777" w:rsidR="002A76F4" w:rsidRPr="002A76F4" w:rsidRDefault="002A76F4" w:rsidP="001D7F8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A76F4">
        <w:rPr>
          <w:rFonts w:ascii="Times New Roman" w:hAnsi="Times New Roman" w:cs="Times New Roman"/>
          <w:noProof/>
          <w:szCs w:val="24"/>
        </w:rPr>
        <w:t>[15]</w:t>
      </w:r>
      <w:r w:rsidRPr="002A76F4">
        <w:rPr>
          <w:rFonts w:ascii="Times New Roman" w:hAnsi="Times New Roman" w:cs="Times New Roman"/>
          <w:noProof/>
          <w:szCs w:val="24"/>
        </w:rPr>
        <w:tab/>
        <w:t xml:space="preserve">P. Williams, H. R. Jamali, and D. Nicholas, “Using ICT with people with special education needs: What the literature tells us,” </w:t>
      </w:r>
      <w:r w:rsidRPr="002A76F4">
        <w:rPr>
          <w:rFonts w:ascii="Times New Roman" w:hAnsi="Times New Roman" w:cs="Times New Roman"/>
          <w:i/>
          <w:iCs/>
          <w:noProof/>
          <w:szCs w:val="24"/>
        </w:rPr>
        <w:t>Aslib Proc. New Inf. Perspect.</w:t>
      </w:r>
      <w:r w:rsidRPr="002A76F4">
        <w:rPr>
          <w:rFonts w:ascii="Times New Roman" w:hAnsi="Times New Roman" w:cs="Times New Roman"/>
          <w:noProof/>
          <w:szCs w:val="24"/>
        </w:rPr>
        <w:t>, vol. 58, no. 4, pp. 330–345, 2006.</w:t>
      </w:r>
    </w:p>
    <w:p w14:paraId="20ADCB0A" w14:textId="77777777" w:rsidR="002A76F4" w:rsidRPr="002A76F4" w:rsidRDefault="002A76F4" w:rsidP="001D7F8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A76F4">
        <w:rPr>
          <w:rFonts w:ascii="Times New Roman" w:hAnsi="Times New Roman" w:cs="Times New Roman"/>
          <w:noProof/>
          <w:szCs w:val="24"/>
        </w:rPr>
        <w:t>[16]</w:t>
      </w:r>
      <w:r w:rsidRPr="002A76F4">
        <w:rPr>
          <w:rFonts w:ascii="Times New Roman" w:hAnsi="Times New Roman" w:cs="Times New Roman"/>
          <w:noProof/>
          <w:szCs w:val="24"/>
        </w:rPr>
        <w:tab/>
        <w:t xml:space="preserve">D. Coyle, M. Matthews, J. Sharry, A. Nisbet, and G. Doherty, “Personal Investigator: A therapeutic 3D game for adolecscent psychotherapy,” </w:t>
      </w:r>
      <w:r w:rsidRPr="002A76F4">
        <w:rPr>
          <w:rFonts w:ascii="Times New Roman" w:hAnsi="Times New Roman" w:cs="Times New Roman"/>
          <w:i/>
          <w:iCs/>
          <w:noProof/>
          <w:szCs w:val="24"/>
        </w:rPr>
        <w:t>Interact. Technol. Smart Educ.</w:t>
      </w:r>
      <w:r w:rsidRPr="002A76F4">
        <w:rPr>
          <w:rFonts w:ascii="Times New Roman" w:hAnsi="Times New Roman" w:cs="Times New Roman"/>
          <w:noProof/>
          <w:szCs w:val="24"/>
        </w:rPr>
        <w:t>, vol. 2, no. 2, pp. 73–88, 2005.</w:t>
      </w:r>
    </w:p>
    <w:p w14:paraId="4652FD1F" w14:textId="77777777" w:rsidR="002A76F4" w:rsidRPr="002A76F4" w:rsidRDefault="002A76F4" w:rsidP="001D7F8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A76F4">
        <w:rPr>
          <w:rFonts w:ascii="Times New Roman" w:hAnsi="Times New Roman" w:cs="Times New Roman"/>
          <w:noProof/>
          <w:szCs w:val="24"/>
        </w:rPr>
        <w:t>[17]</w:t>
      </w:r>
      <w:r w:rsidRPr="002A76F4">
        <w:rPr>
          <w:rFonts w:ascii="Times New Roman" w:hAnsi="Times New Roman" w:cs="Times New Roman"/>
          <w:noProof/>
          <w:szCs w:val="24"/>
        </w:rPr>
        <w:tab/>
        <w:t>Anwar Dwi Harnanto, “Pembuatan Aplikasi Pendukung Pembelajaran Bahasa Isyarat Pada Anak Berkebutuhan Khusus,” pp. 1–5, 2010.</w:t>
      </w:r>
    </w:p>
    <w:p w14:paraId="78C57AD4" w14:textId="77777777" w:rsidR="002A76F4" w:rsidRPr="002A76F4" w:rsidRDefault="002A76F4" w:rsidP="001D7F8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A76F4">
        <w:rPr>
          <w:rFonts w:ascii="Times New Roman" w:hAnsi="Times New Roman" w:cs="Times New Roman"/>
          <w:noProof/>
          <w:szCs w:val="24"/>
        </w:rPr>
        <w:t>[18]</w:t>
      </w:r>
      <w:r w:rsidRPr="002A76F4">
        <w:rPr>
          <w:rFonts w:ascii="Times New Roman" w:hAnsi="Times New Roman" w:cs="Times New Roman"/>
          <w:noProof/>
          <w:szCs w:val="24"/>
        </w:rPr>
        <w:tab/>
        <w:t xml:space="preserve">J. Hauser, “How puritan-Bennett used the house of quality,” </w:t>
      </w:r>
      <w:r w:rsidRPr="002A76F4">
        <w:rPr>
          <w:rFonts w:ascii="Times New Roman" w:hAnsi="Times New Roman" w:cs="Times New Roman"/>
          <w:i/>
          <w:iCs/>
          <w:noProof/>
          <w:szCs w:val="24"/>
        </w:rPr>
        <w:t>Sloan Management Review</w:t>
      </w:r>
      <w:r w:rsidRPr="002A76F4">
        <w:rPr>
          <w:rFonts w:ascii="Times New Roman" w:hAnsi="Times New Roman" w:cs="Times New Roman"/>
          <w:noProof/>
          <w:szCs w:val="24"/>
        </w:rPr>
        <w:t>, vol. 34, no. 3. p. 61, 1993.</w:t>
      </w:r>
    </w:p>
    <w:p w14:paraId="4B061EC9" w14:textId="77777777" w:rsidR="002A76F4" w:rsidRPr="002A76F4" w:rsidRDefault="002A76F4" w:rsidP="001D7F8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A76F4">
        <w:rPr>
          <w:rFonts w:ascii="Times New Roman" w:hAnsi="Times New Roman" w:cs="Times New Roman"/>
          <w:noProof/>
          <w:szCs w:val="24"/>
        </w:rPr>
        <w:t>[19]</w:t>
      </w:r>
      <w:r w:rsidRPr="002A76F4">
        <w:rPr>
          <w:rFonts w:ascii="Times New Roman" w:hAnsi="Times New Roman" w:cs="Times New Roman"/>
          <w:noProof/>
          <w:szCs w:val="24"/>
        </w:rPr>
        <w:tab/>
        <w:t xml:space="preserve">A. Chaudha, R. Jain, A. R. Singh, and P. K. Mishra, “Integration of kano’s model into quality function deployment (QFD),” </w:t>
      </w:r>
      <w:r w:rsidRPr="002A76F4">
        <w:rPr>
          <w:rFonts w:ascii="Times New Roman" w:hAnsi="Times New Roman" w:cs="Times New Roman"/>
          <w:i/>
          <w:iCs/>
          <w:noProof/>
          <w:szCs w:val="24"/>
        </w:rPr>
        <w:t>Int. J. Adv. Manuf. Technol.</w:t>
      </w:r>
      <w:r w:rsidRPr="002A76F4">
        <w:rPr>
          <w:rFonts w:ascii="Times New Roman" w:hAnsi="Times New Roman" w:cs="Times New Roman"/>
          <w:noProof/>
          <w:szCs w:val="24"/>
        </w:rPr>
        <w:t>, vol. 53, no. 5–8, pp. 689–698, 2011.</w:t>
      </w:r>
    </w:p>
    <w:p w14:paraId="44D7E3F4" w14:textId="77777777" w:rsidR="002A76F4" w:rsidRPr="002A76F4" w:rsidRDefault="002A76F4" w:rsidP="001D7F8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A76F4">
        <w:rPr>
          <w:rFonts w:ascii="Times New Roman" w:hAnsi="Times New Roman" w:cs="Times New Roman"/>
          <w:noProof/>
          <w:szCs w:val="24"/>
        </w:rPr>
        <w:t>[20]</w:t>
      </w:r>
      <w:r w:rsidRPr="002A76F4">
        <w:rPr>
          <w:rFonts w:ascii="Times New Roman" w:hAnsi="Times New Roman" w:cs="Times New Roman"/>
          <w:noProof/>
          <w:szCs w:val="24"/>
        </w:rPr>
        <w:tab/>
        <w:t>T. Hessing, “Quality Function Deployment (QFD) and House of Quality (HOQ).” [Online]. Available: https://sixsigmastudyguide.com/house-of-quality-HOQ/ . [Accessed: 22-Jul-2019].</w:t>
      </w:r>
    </w:p>
    <w:p w14:paraId="2950E6CD" w14:textId="77777777" w:rsidR="002A76F4" w:rsidRPr="002A76F4" w:rsidRDefault="002A76F4" w:rsidP="001D7F87">
      <w:pPr>
        <w:widowControl w:val="0"/>
        <w:autoSpaceDE w:val="0"/>
        <w:autoSpaceDN w:val="0"/>
        <w:adjustRightInd w:val="0"/>
        <w:spacing w:after="0" w:line="240" w:lineRule="auto"/>
        <w:ind w:left="640" w:hanging="640"/>
        <w:jc w:val="both"/>
        <w:rPr>
          <w:rFonts w:ascii="Times New Roman" w:hAnsi="Times New Roman" w:cs="Times New Roman"/>
          <w:noProof/>
        </w:rPr>
      </w:pPr>
      <w:r w:rsidRPr="002A76F4">
        <w:rPr>
          <w:rFonts w:ascii="Times New Roman" w:hAnsi="Times New Roman" w:cs="Times New Roman"/>
          <w:noProof/>
          <w:szCs w:val="24"/>
        </w:rPr>
        <w:t>[21]</w:t>
      </w:r>
      <w:r w:rsidRPr="002A76F4">
        <w:rPr>
          <w:rFonts w:ascii="Times New Roman" w:hAnsi="Times New Roman" w:cs="Times New Roman"/>
          <w:noProof/>
          <w:szCs w:val="24"/>
        </w:rPr>
        <w:tab/>
        <w:t xml:space="preserve">H. M. Kuo and C. W. Chen, “Application of quality function deployment to improve the quality of internet shopping website interface design,” </w:t>
      </w:r>
      <w:r w:rsidRPr="002A76F4">
        <w:rPr>
          <w:rFonts w:ascii="Times New Roman" w:hAnsi="Times New Roman" w:cs="Times New Roman"/>
          <w:i/>
          <w:iCs/>
          <w:noProof/>
          <w:szCs w:val="24"/>
        </w:rPr>
        <w:t>Int. J. Innov. Comput. Inf. Control</w:t>
      </w:r>
      <w:r w:rsidRPr="002A76F4">
        <w:rPr>
          <w:rFonts w:ascii="Times New Roman" w:hAnsi="Times New Roman" w:cs="Times New Roman"/>
          <w:noProof/>
          <w:szCs w:val="24"/>
        </w:rPr>
        <w:t>, vol. 7, no. 1, pp. 253–268, 2011.</w:t>
      </w:r>
    </w:p>
    <w:p w14:paraId="33AB9757" w14:textId="64806B6F" w:rsidR="009D3A84" w:rsidRPr="003024EF" w:rsidRDefault="0062390E" w:rsidP="002A76F4">
      <w:pPr>
        <w:widowControl w:val="0"/>
        <w:autoSpaceDE w:val="0"/>
        <w:autoSpaceDN w:val="0"/>
        <w:adjustRightInd w:val="0"/>
        <w:spacing w:after="0" w:line="240" w:lineRule="auto"/>
        <w:ind w:left="426" w:hanging="426"/>
        <w:jc w:val="both"/>
        <w:rPr>
          <w:rFonts w:ascii="Times New Roman" w:hAnsi="Times New Roman" w:cs="Times New Roman"/>
          <w:noProof/>
        </w:rPr>
      </w:pPr>
      <w:r>
        <w:rPr>
          <w:rFonts w:ascii="Times New Roman" w:hAnsi="Times New Roman" w:cs="Times New Roman"/>
          <w:lang w:val="id-ID"/>
        </w:rPr>
        <w:fldChar w:fldCharType="end"/>
      </w:r>
    </w:p>
    <w:sectPr w:rsidR="009D3A84" w:rsidRPr="003024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3CCCD" w14:textId="77777777" w:rsidR="00CA42F2" w:rsidRDefault="00CA42F2" w:rsidP="00D02C26">
      <w:pPr>
        <w:spacing w:after="0" w:line="240" w:lineRule="auto"/>
      </w:pPr>
      <w:r>
        <w:separator/>
      </w:r>
    </w:p>
  </w:endnote>
  <w:endnote w:type="continuationSeparator" w:id="0">
    <w:p w14:paraId="6090B2C6" w14:textId="77777777" w:rsidR="00CA42F2" w:rsidRDefault="00CA42F2" w:rsidP="00D02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133E7" w14:textId="77777777" w:rsidR="00CA42F2" w:rsidRDefault="00CA42F2" w:rsidP="00D02C26">
      <w:pPr>
        <w:spacing w:after="0" w:line="240" w:lineRule="auto"/>
      </w:pPr>
      <w:r>
        <w:separator/>
      </w:r>
    </w:p>
  </w:footnote>
  <w:footnote w:type="continuationSeparator" w:id="0">
    <w:p w14:paraId="128BA130" w14:textId="77777777" w:rsidR="00CA42F2" w:rsidRDefault="00CA42F2" w:rsidP="00D02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169"/>
    <w:multiLevelType w:val="hybridMultilevel"/>
    <w:tmpl w:val="73C4C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03745"/>
    <w:multiLevelType w:val="hybridMultilevel"/>
    <w:tmpl w:val="1D7A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F05C2"/>
    <w:multiLevelType w:val="hybridMultilevel"/>
    <w:tmpl w:val="5CEC2D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1EB4EF6"/>
    <w:multiLevelType w:val="hybridMultilevel"/>
    <w:tmpl w:val="F0DCCC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556626D"/>
    <w:multiLevelType w:val="hybridMultilevel"/>
    <w:tmpl w:val="38E4E8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E3B6F6A"/>
    <w:multiLevelType w:val="hybridMultilevel"/>
    <w:tmpl w:val="1DF6EB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E6B0998"/>
    <w:multiLevelType w:val="hybridMultilevel"/>
    <w:tmpl w:val="01C085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61820974"/>
    <w:multiLevelType w:val="hybridMultilevel"/>
    <w:tmpl w:val="9306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364A1A"/>
    <w:multiLevelType w:val="multilevel"/>
    <w:tmpl w:val="DF5C6B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9522151"/>
    <w:multiLevelType w:val="hybridMultilevel"/>
    <w:tmpl w:val="A69660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6"/>
  </w:num>
  <w:num w:numId="5">
    <w:abstractNumId w:val="4"/>
  </w:num>
  <w:num w:numId="6">
    <w:abstractNumId w:val="2"/>
  </w:num>
  <w:num w:numId="7">
    <w:abstractNumId w:val="9"/>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2D"/>
    <w:rsid w:val="0000569B"/>
    <w:rsid w:val="00013849"/>
    <w:rsid w:val="000209D1"/>
    <w:rsid w:val="000306B7"/>
    <w:rsid w:val="00067140"/>
    <w:rsid w:val="000710DD"/>
    <w:rsid w:val="00085D46"/>
    <w:rsid w:val="000918B3"/>
    <w:rsid w:val="000968FB"/>
    <w:rsid w:val="000A3BDE"/>
    <w:rsid w:val="000A79B1"/>
    <w:rsid w:val="000B6C55"/>
    <w:rsid w:val="000C4A3C"/>
    <w:rsid w:val="000C55C8"/>
    <w:rsid w:val="000D302A"/>
    <w:rsid w:val="000E355F"/>
    <w:rsid w:val="000F0B55"/>
    <w:rsid w:val="000F5F66"/>
    <w:rsid w:val="0011190F"/>
    <w:rsid w:val="0013679D"/>
    <w:rsid w:val="001503B5"/>
    <w:rsid w:val="0015523D"/>
    <w:rsid w:val="001636C5"/>
    <w:rsid w:val="00166B8E"/>
    <w:rsid w:val="00180BC2"/>
    <w:rsid w:val="00181845"/>
    <w:rsid w:val="001A658E"/>
    <w:rsid w:val="001B46B5"/>
    <w:rsid w:val="001B6D52"/>
    <w:rsid w:val="001D41BA"/>
    <w:rsid w:val="001D7756"/>
    <w:rsid w:val="001D7F87"/>
    <w:rsid w:val="001E331E"/>
    <w:rsid w:val="002149FF"/>
    <w:rsid w:val="00240EAF"/>
    <w:rsid w:val="0025290E"/>
    <w:rsid w:val="002659E2"/>
    <w:rsid w:val="00273629"/>
    <w:rsid w:val="00280F04"/>
    <w:rsid w:val="00281FBB"/>
    <w:rsid w:val="002916D2"/>
    <w:rsid w:val="002A0B03"/>
    <w:rsid w:val="002A44B4"/>
    <w:rsid w:val="002A76F4"/>
    <w:rsid w:val="002B319C"/>
    <w:rsid w:val="002C0E9F"/>
    <w:rsid w:val="002C19D2"/>
    <w:rsid w:val="002D3BBC"/>
    <w:rsid w:val="002D5A06"/>
    <w:rsid w:val="002E1454"/>
    <w:rsid w:val="002E5986"/>
    <w:rsid w:val="003024EF"/>
    <w:rsid w:val="00304E82"/>
    <w:rsid w:val="00317F66"/>
    <w:rsid w:val="003235FC"/>
    <w:rsid w:val="003253BB"/>
    <w:rsid w:val="00330F53"/>
    <w:rsid w:val="00343E2D"/>
    <w:rsid w:val="003576D5"/>
    <w:rsid w:val="00362A5B"/>
    <w:rsid w:val="00375E42"/>
    <w:rsid w:val="003911D2"/>
    <w:rsid w:val="00397EB7"/>
    <w:rsid w:val="003A6632"/>
    <w:rsid w:val="003B0A30"/>
    <w:rsid w:val="003D7054"/>
    <w:rsid w:val="003E23A0"/>
    <w:rsid w:val="003E4DA2"/>
    <w:rsid w:val="003F2439"/>
    <w:rsid w:val="003F6C86"/>
    <w:rsid w:val="00403FF7"/>
    <w:rsid w:val="00421DF2"/>
    <w:rsid w:val="00444CB8"/>
    <w:rsid w:val="00445EC8"/>
    <w:rsid w:val="00457482"/>
    <w:rsid w:val="00460947"/>
    <w:rsid w:val="00462042"/>
    <w:rsid w:val="00464D73"/>
    <w:rsid w:val="00473BAB"/>
    <w:rsid w:val="004934FE"/>
    <w:rsid w:val="00495355"/>
    <w:rsid w:val="004A7C8F"/>
    <w:rsid w:val="004C2206"/>
    <w:rsid w:val="004F2127"/>
    <w:rsid w:val="005049DB"/>
    <w:rsid w:val="00506DE7"/>
    <w:rsid w:val="00522B67"/>
    <w:rsid w:val="005258B4"/>
    <w:rsid w:val="00533AAD"/>
    <w:rsid w:val="00535DEA"/>
    <w:rsid w:val="0054561D"/>
    <w:rsid w:val="00547CA7"/>
    <w:rsid w:val="00553858"/>
    <w:rsid w:val="00562651"/>
    <w:rsid w:val="005658D8"/>
    <w:rsid w:val="005672F9"/>
    <w:rsid w:val="005970BD"/>
    <w:rsid w:val="005A385F"/>
    <w:rsid w:val="005B125D"/>
    <w:rsid w:val="005C622F"/>
    <w:rsid w:val="005F58EC"/>
    <w:rsid w:val="005F6146"/>
    <w:rsid w:val="0060013D"/>
    <w:rsid w:val="00600371"/>
    <w:rsid w:val="00607C20"/>
    <w:rsid w:val="00611E31"/>
    <w:rsid w:val="00616452"/>
    <w:rsid w:val="00621358"/>
    <w:rsid w:val="0062390E"/>
    <w:rsid w:val="00626DDD"/>
    <w:rsid w:val="00640EF0"/>
    <w:rsid w:val="00650D60"/>
    <w:rsid w:val="0065787A"/>
    <w:rsid w:val="00681DD5"/>
    <w:rsid w:val="0068748A"/>
    <w:rsid w:val="006A1420"/>
    <w:rsid w:val="006A3840"/>
    <w:rsid w:val="006B04E8"/>
    <w:rsid w:val="006B2C2B"/>
    <w:rsid w:val="006C065D"/>
    <w:rsid w:val="006D600E"/>
    <w:rsid w:val="006D7C7E"/>
    <w:rsid w:val="006E72B8"/>
    <w:rsid w:val="006F45C3"/>
    <w:rsid w:val="00710303"/>
    <w:rsid w:val="00742B26"/>
    <w:rsid w:val="00746B66"/>
    <w:rsid w:val="00750586"/>
    <w:rsid w:val="00757BBD"/>
    <w:rsid w:val="00760DF4"/>
    <w:rsid w:val="00792F8A"/>
    <w:rsid w:val="007A1CB9"/>
    <w:rsid w:val="007A277F"/>
    <w:rsid w:val="007B01F5"/>
    <w:rsid w:val="007B26BD"/>
    <w:rsid w:val="007E200A"/>
    <w:rsid w:val="007F7A19"/>
    <w:rsid w:val="0080285B"/>
    <w:rsid w:val="008033EF"/>
    <w:rsid w:val="008167A8"/>
    <w:rsid w:val="00817158"/>
    <w:rsid w:val="00817B76"/>
    <w:rsid w:val="008273F7"/>
    <w:rsid w:val="008313B6"/>
    <w:rsid w:val="008316D7"/>
    <w:rsid w:val="00836088"/>
    <w:rsid w:val="008411DB"/>
    <w:rsid w:val="00845B2B"/>
    <w:rsid w:val="0085049C"/>
    <w:rsid w:val="008548EE"/>
    <w:rsid w:val="00867A09"/>
    <w:rsid w:val="00870058"/>
    <w:rsid w:val="00870DC2"/>
    <w:rsid w:val="0087167A"/>
    <w:rsid w:val="00885490"/>
    <w:rsid w:val="00887E88"/>
    <w:rsid w:val="00892BDA"/>
    <w:rsid w:val="00896A60"/>
    <w:rsid w:val="008B019D"/>
    <w:rsid w:val="008B2CF4"/>
    <w:rsid w:val="008C574B"/>
    <w:rsid w:val="008C5BB9"/>
    <w:rsid w:val="008D44E0"/>
    <w:rsid w:val="008D713C"/>
    <w:rsid w:val="008F1985"/>
    <w:rsid w:val="008F25FD"/>
    <w:rsid w:val="008F4929"/>
    <w:rsid w:val="008F5DD1"/>
    <w:rsid w:val="00902B98"/>
    <w:rsid w:val="00924524"/>
    <w:rsid w:val="00926680"/>
    <w:rsid w:val="009416DA"/>
    <w:rsid w:val="00942244"/>
    <w:rsid w:val="009505B2"/>
    <w:rsid w:val="00952488"/>
    <w:rsid w:val="00956AD7"/>
    <w:rsid w:val="0096466B"/>
    <w:rsid w:val="00965A2D"/>
    <w:rsid w:val="00976F14"/>
    <w:rsid w:val="00990FCE"/>
    <w:rsid w:val="009927FA"/>
    <w:rsid w:val="00994CA1"/>
    <w:rsid w:val="009B091B"/>
    <w:rsid w:val="009B3891"/>
    <w:rsid w:val="009C744D"/>
    <w:rsid w:val="009D073D"/>
    <w:rsid w:val="009D3A84"/>
    <w:rsid w:val="009E5585"/>
    <w:rsid w:val="00A14657"/>
    <w:rsid w:val="00A206BA"/>
    <w:rsid w:val="00A207E9"/>
    <w:rsid w:val="00A20B46"/>
    <w:rsid w:val="00A23BAF"/>
    <w:rsid w:val="00A2542D"/>
    <w:rsid w:val="00A44ACF"/>
    <w:rsid w:val="00A70A1B"/>
    <w:rsid w:val="00A75E4D"/>
    <w:rsid w:val="00A80224"/>
    <w:rsid w:val="00A83073"/>
    <w:rsid w:val="00A9257D"/>
    <w:rsid w:val="00AA1BAD"/>
    <w:rsid w:val="00AA2E1F"/>
    <w:rsid w:val="00AA6C81"/>
    <w:rsid w:val="00AC3FCA"/>
    <w:rsid w:val="00AF4F51"/>
    <w:rsid w:val="00B03F7C"/>
    <w:rsid w:val="00B0580A"/>
    <w:rsid w:val="00B0715A"/>
    <w:rsid w:val="00B176B0"/>
    <w:rsid w:val="00B219AF"/>
    <w:rsid w:val="00B32295"/>
    <w:rsid w:val="00B570E0"/>
    <w:rsid w:val="00B67964"/>
    <w:rsid w:val="00B7704D"/>
    <w:rsid w:val="00B854BD"/>
    <w:rsid w:val="00B8736E"/>
    <w:rsid w:val="00B903F7"/>
    <w:rsid w:val="00B90E34"/>
    <w:rsid w:val="00BB2EE7"/>
    <w:rsid w:val="00BB39F9"/>
    <w:rsid w:val="00BB4144"/>
    <w:rsid w:val="00BB47D3"/>
    <w:rsid w:val="00BB5453"/>
    <w:rsid w:val="00BC0D1D"/>
    <w:rsid w:val="00BC3DE6"/>
    <w:rsid w:val="00BC40A3"/>
    <w:rsid w:val="00BD1035"/>
    <w:rsid w:val="00BD2926"/>
    <w:rsid w:val="00BD52B6"/>
    <w:rsid w:val="00BD59C4"/>
    <w:rsid w:val="00BD7D63"/>
    <w:rsid w:val="00BE6BF8"/>
    <w:rsid w:val="00BE6E8A"/>
    <w:rsid w:val="00BF24AE"/>
    <w:rsid w:val="00BF411E"/>
    <w:rsid w:val="00C105A7"/>
    <w:rsid w:val="00C14265"/>
    <w:rsid w:val="00C20A3E"/>
    <w:rsid w:val="00C229E9"/>
    <w:rsid w:val="00C52E52"/>
    <w:rsid w:val="00C621EB"/>
    <w:rsid w:val="00C63248"/>
    <w:rsid w:val="00C66646"/>
    <w:rsid w:val="00C72222"/>
    <w:rsid w:val="00C90D94"/>
    <w:rsid w:val="00C97B60"/>
    <w:rsid w:val="00CA42F2"/>
    <w:rsid w:val="00CA6519"/>
    <w:rsid w:val="00CC67CC"/>
    <w:rsid w:val="00CD201C"/>
    <w:rsid w:val="00CD2DFB"/>
    <w:rsid w:val="00CD4EEA"/>
    <w:rsid w:val="00CD547C"/>
    <w:rsid w:val="00CD7C36"/>
    <w:rsid w:val="00CE0337"/>
    <w:rsid w:val="00D01473"/>
    <w:rsid w:val="00D02C26"/>
    <w:rsid w:val="00D035A9"/>
    <w:rsid w:val="00D0398C"/>
    <w:rsid w:val="00D07DB4"/>
    <w:rsid w:val="00D33BAA"/>
    <w:rsid w:val="00D4236F"/>
    <w:rsid w:val="00D5195A"/>
    <w:rsid w:val="00D656D6"/>
    <w:rsid w:val="00D74CE2"/>
    <w:rsid w:val="00D7677E"/>
    <w:rsid w:val="00D81F8D"/>
    <w:rsid w:val="00D903FA"/>
    <w:rsid w:val="00D93D56"/>
    <w:rsid w:val="00D96A62"/>
    <w:rsid w:val="00DA57A8"/>
    <w:rsid w:val="00DB27C4"/>
    <w:rsid w:val="00DB6F9C"/>
    <w:rsid w:val="00DC0931"/>
    <w:rsid w:val="00DD0DCD"/>
    <w:rsid w:val="00DE66A8"/>
    <w:rsid w:val="00DE7158"/>
    <w:rsid w:val="00E03197"/>
    <w:rsid w:val="00E0478F"/>
    <w:rsid w:val="00E212A0"/>
    <w:rsid w:val="00E21C3F"/>
    <w:rsid w:val="00E2223C"/>
    <w:rsid w:val="00E24F43"/>
    <w:rsid w:val="00E2611C"/>
    <w:rsid w:val="00E3267D"/>
    <w:rsid w:val="00E3649B"/>
    <w:rsid w:val="00E474E3"/>
    <w:rsid w:val="00E63E76"/>
    <w:rsid w:val="00EA44CC"/>
    <w:rsid w:val="00EA5724"/>
    <w:rsid w:val="00EB3534"/>
    <w:rsid w:val="00EB37D0"/>
    <w:rsid w:val="00EB692D"/>
    <w:rsid w:val="00ED37AB"/>
    <w:rsid w:val="00ED78EF"/>
    <w:rsid w:val="00EE16BB"/>
    <w:rsid w:val="00F0315B"/>
    <w:rsid w:val="00F0554C"/>
    <w:rsid w:val="00F14509"/>
    <w:rsid w:val="00F23C61"/>
    <w:rsid w:val="00F2608E"/>
    <w:rsid w:val="00F26D04"/>
    <w:rsid w:val="00F306AA"/>
    <w:rsid w:val="00F319B5"/>
    <w:rsid w:val="00F31FB9"/>
    <w:rsid w:val="00F469A4"/>
    <w:rsid w:val="00F507D8"/>
    <w:rsid w:val="00F743C3"/>
    <w:rsid w:val="00F86632"/>
    <w:rsid w:val="00F9120B"/>
    <w:rsid w:val="00FA4404"/>
    <w:rsid w:val="00FB1DE4"/>
    <w:rsid w:val="00FB7090"/>
    <w:rsid w:val="00FC093F"/>
    <w:rsid w:val="00FC3052"/>
    <w:rsid w:val="00FC7C6C"/>
    <w:rsid w:val="00FE2658"/>
    <w:rsid w:val="00FF4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3F3D1"/>
  <w15:docId w15:val="{CC930A66-B4AD-492B-90B0-0FF84A22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16D7"/>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sid w:val="008316D7"/>
    <w:rPr>
      <w:rFonts w:ascii="Calibri" w:eastAsia="Calibri" w:hAnsi="Calibri" w:cs="Times New Roman"/>
    </w:rPr>
  </w:style>
  <w:style w:type="table" w:styleId="TableGrid">
    <w:name w:val="Table Grid"/>
    <w:basedOn w:val="TableNormal"/>
    <w:uiPriority w:val="59"/>
    <w:rsid w:val="0083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BAA"/>
    <w:rPr>
      <w:color w:val="0000FF" w:themeColor="hyperlink"/>
      <w:u w:val="single"/>
    </w:rPr>
  </w:style>
  <w:style w:type="character" w:styleId="UnresolvedMention">
    <w:name w:val="Unresolved Mention"/>
    <w:basedOn w:val="DefaultParagraphFont"/>
    <w:uiPriority w:val="99"/>
    <w:semiHidden/>
    <w:unhideWhenUsed/>
    <w:rsid w:val="00D33BAA"/>
    <w:rPr>
      <w:color w:val="605E5C"/>
      <w:shd w:val="clear" w:color="auto" w:fill="E1DFDD"/>
    </w:rPr>
  </w:style>
  <w:style w:type="paragraph" w:styleId="FootnoteText">
    <w:name w:val="footnote text"/>
    <w:basedOn w:val="Normal"/>
    <w:link w:val="FootnoteTextChar"/>
    <w:uiPriority w:val="99"/>
    <w:semiHidden/>
    <w:unhideWhenUsed/>
    <w:rsid w:val="00D02C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2C26"/>
    <w:rPr>
      <w:sz w:val="20"/>
      <w:szCs w:val="20"/>
    </w:rPr>
  </w:style>
  <w:style w:type="character" w:styleId="FootnoteReference">
    <w:name w:val="footnote reference"/>
    <w:basedOn w:val="DefaultParagraphFont"/>
    <w:uiPriority w:val="99"/>
    <w:semiHidden/>
    <w:unhideWhenUsed/>
    <w:rsid w:val="00D02C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a.kurniawan@ustjogj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5068D-8E3E-4F5F-9B16-510631D6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12972</Words>
  <Characters>73942</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 Kurniawan</dc:creator>
  <cp:lastModifiedBy>Acer</cp:lastModifiedBy>
  <cp:revision>7</cp:revision>
  <cp:lastPrinted>2019-07-30T14:21:00Z</cp:lastPrinted>
  <dcterms:created xsi:type="dcterms:W3CDTF">2019-08-20T13:43:00Z</dcterms:created>
  <dcterms:modified xsi:type="dcterms:W3CDTF">2019-08-20T23:37:00Z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b9df045e-4efc-38ba-a9ac-8a5acaf43180</vt:lpwstr>
  </property>
  <property fmtid="{D5CDD505-2E9C-101B-9397-08002B2CF9AE}" pid="24" name="Mendeley Citation Style_1">
    <vt:lpwstr>http://www.zotero.org/styles/ieee</vt:lpwstr>
  </property>
</Properties>
</file>