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tag w:val="goog_rdk_0"/>
        <w:id w:val="195313"/>
      </w:sdtPr>
      <w:sdtContent>
        <w:p w:rsidR="008F62A1" w:rsidRDefault="00C90B38">
          <w:pPr>
            <w:spacing w:after="568"/>
            <w:rPr>
              <w:rFonts w:ascii="Times New Roman" w:eastAsia="Times New Roman" w:hAnsi="Times New Roman" w:cs="Times New Roman"/>
              <w:b/>
              <w:sz w:val="34"/>
              <w:szCs w:val="34"/>
            </w:rPr>
          </w:pPr>
          <w:r>
            <w:rPr>
              <w:rFonts w:ascii="Times New Roman" w:eastAsia="Times New Roman" w:hAnsi="Times New Roman" w:cs="Times New Roman"/>
              <w:b/>
              <w:sz w:val="34"/>
              <w:szCs w:val="34"/>
            </w:rPr>
            <w:t xml:space="preserve">On the relative </w:t>
          </w:r>
          <w:r w:rsidR="00B436AD">
            <w:rPr>
              <w:rFonts w:ascii="Times New Roman" w:eastAsia="Times New Roman" w:hAnsi="Times New Roman" w:cs="Times New Roman"/>
              <w:b/>
              <w:sz w:val="34"/>
              <w:szCs w:val="34"/>
            </w:rPr>
            <w:t>run-out distance</w:t>
          </w:r>
          <w:r>
            <w:rPr>
              <w:rFonts w:ascii="Times New Roman" w:eastAsia="Times New Roman" w:hAnsi="Times New Roman" w:cs="Times New Roman"/>
              <w:b/>
              <w:sz w:val="34"/>
              <w:szCs w:val="34"/>
            </w:rPr>
            <w:t xml:space="preserve"> of submarine slide: </w:t>
          </w:r>
          <w:r w:rsidR="00B436AD">
            <w:rPr>
              <w:rFonts w:ascii="Times New Roman" w:eastAsia="Times New Roman" w:hAnsi="Times New Roman" w:cs="Times New Roman"/>
              <w:b/>
              <w:sz w:val="34"/>
              <w:szCs w:val="34"/>
            </w:rPr>
            <w:t xml:space="preserve">numerical and </w:t>
          </w:r>
          <w:r>
            <w:rPr>
              <w:rFonts w:ascii="Times New Roman" w:eastAsia="Times New Roman" w:hAnsi="Times New Roman" w:cs="Times New Roman"/>
              <w:b/>
              <w:sz w:val="34"/>
              <w:szCs w:val="34"/>
            </w:rPr>
            <w:t>experimental simulation</w:t>
          </w:r>
        </w:p>
      </w:sdtContent>
    </w:sdt>
    <w:sdt>
      <w:sdtPr>
        <w:tag w:val="goog_rdk_1"/>
        <w:id w:val="195314"/>
      </w:sdtPr>
      <w:sdtContent>
        <w:p w:rsidR="008F62A1" w:rsidRDefault="00150FC6">
          <w:pPr>
            <w:spacing w:after="0"/>
            <w:ind w:left="1418"/>
            <w:rPr>
              <w:rFonts w:ascii="Times New Roman" w:eastAsia="Times New Roman" w:hAnsi="Times New Roman" w:cs="Times New Roman"/>
              <w:b/>
            </w:rPr>
          </w:pPr>
          <w:proofErr w:type="spellStart"/>
          <w:r>
            <w:rPr>
              <w:rFonts w:ascii="Times New Roman" w:eastAsia="Times New Roman" w:hAnsi="Times New Roman" w:cs="Times New Roman"/>
              <w:b/>
            </w:rPr>
            <w:t>Zainul</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Faizien</w:t>
          </w:r>
          <w:proofErr w:type="spellEnd"/>
          <w:r>
            <w:rPr>
              <w:rFonts w:ascii="Times New Roman" w:eastAsia="Times New Roman" w:hAnsi="Times New Roman" w:cs="Times New Roman"/>
              <w:b/>
            </w:rPr>
            <w:t xml:space="preserve"> Haza</w:t>
          </w:r>
          <w:r w:rsidR="00367A94">
            <w:rPr>
              <w:rFonts w:ascii="Times New Roman" w:eastAsia="Times New Roman" w:hAnsi="Times New Roman" w:cs="Times New Roman"/>
              <w:b/>
              <w:vertAlign w:val="superscript"/>
            </w:rPr>
            <w:t>1</w:t>
          </w:r>
          <w:r>
            <w:rPr>
              <w:rFonts w:ascii="Times New Roman" w:eastAsia="Times New Roman" w:hAnsi="Times New Roman" w:cs="Times New Roman"/>
              <w:b/>
            </w:rPr>
            <w:t xml:space="preserve">, </w:t>
          </w:r>
          <w:proofErr w:type="spellStart"/>
          <w:r>
            <w:rPr>
              <w:rFonts w:ascii="Times New Roman" w:eastAsia="Times New Roman" w:hAnsi="Times New Roman" w:cs="Times New Roman"/>
              <w:b/>
            </w:rPr>
            <w:t>Dewi</w:t>
          </w:r>
          <w:proofErr w:type="spellEnd"/>
          <w:r>
            <w:rPr>
              <w:rFonts w:ascii="Times New Roman" w:eastAsia="Times New Roman" w:hAnsi="Times New Roman" w:cs="Times New Roman"/>
              <w:b/>
            </w:rPr>
            <w:t xml:space="preserve"> </w:t>
          </w:r>
          <w:proofErr w:type="gramStart"/>
          <w:r>
            <w:rPr>
              <w:rFonts w:ascii="Times New Roman" w:eastAsia="Times New Roman" w:hAnsi="Times New Roman" w:cs="Times New Roman"/>
              <w:b/>
            </w:rPr>
            <w:t>Sulistyorini</w:t>
          </w:r>
          <w:r w:rsidR="00A167A9">
            <w:rPr>
              <w:rFonts w:ascii="Times New Roman" w:eastAsia="Times New Roman" w:hAnsi="Times New Roman" w:cs="Times New Roman"/>
              <w:b/>
              <w:vertAlign w:val="superscript"/>
            </w:rPr>
            <w:t>1</w:t>
          </w:r>
          <w:r w:rsidR="00367A94">
            <w:rPr>
              <w:rFonts w:ascii="Times New Roman" w:eastAsia="Times New Roman" w:hAnsi="Times New Roman" w:cs="Times New Roman"/>
              <w:b/>
              <w:vertAlign w:val="superscript"/>
            </w:rPr>
            <w:t xml:space="preserve"> </w:t>
          </w:r>
          <w:r>
            <w:rPr>
              <w:rFonts w:ascii="Times New Roman" w:eastAsia="Times New Roman" w:hAnsi="Times New Roman" w:cs="Times New Roman"/>
              <w:b/>
            </w:rPr>
            <w:t>,</w:t>
          </w:r>
          <w:proofErr w:type="gramEnd"/>
          <w:r>
            <w:rPr>
              <w:rFonts w:ascii="Times New Roman" w:eastAsia="Times New Roman" w:hAnsi="Times New Roman" w:cs="Times New Roman"/>
              <w:b/>
            </w:rPr>
            <w:t xml:space="preserve"> and </w:t>
          </w:r>
          <w:r w:rsidR="00C90B38">
            <w:rPr>
              <w:rFonts w:ascii="Times New Roman" w:eastAsia="Times New Roman" w:hAnsi="Times New Roman" w:cs="Times New Roman"/>
              <w:b/>
            </w:rPr>
            <w:t xml:space="preserve">M </w:t>
          </w:r>
          <w:proofErr w:type="spellStart"/>
          <w:r w:rsidR="00C90B38">
            <w:rPr>
              <w:rFonts w:ascii="Times New Roman" w:eastAsia="Times New Roman" w:hAnsi="Times New Roman" w:cs="Times New Roman"/>
              <w:b/>
            </w:rPr>
            <w:t>Afif</w:t>
          </w:r>
          <w:proofErr w:type="spellEnd"/>
          <w:r w:rsidR="00C90B38">
            <w:rPr>
              <w:rFonts w:ascii="Times New Roman" w:eastAsia="Times New Roman" w:hAnsi="Times New Roman" w:cs="Times New Roman"/>
              <w:b/>
            </w:rPr>
            <w:t xml:space="preserve"> Shulhan</w:t>
          </w:r>
          <w:r w:rsidR="00A167A9">
            <w:rPr>
              <w:rFonts w:ascii="Times New Roman" w:eastAsia="Times New Roman" w:hAnsi="Times New Roman" w:cs="Times New Roman"/>
              <w:b/>
              <w:vertAlign w:val="superscript"/>
            </w:rPr>
            <w:t>1</w:t>
          </w:r>
          <w:r w:rsidR="00367A94">
            <w:rPr>
              <w:rFonts w:ascii="Times New Roman" w:eastAsia="Times New Roman" w:hAnsi="Times New Roman" w:cs="Times New Roman"/>
              <w:b/>
              <w:vertAlign w:val="superscript"/>
            </w:rPr>
            <w:t xml:space="preserve"> </w:t>
          </w:r>
        </w:p>
      </w:sdtContent>
    </w:sdt>
    <w:sdt>
      <w:sdtPr>
        <w:tag w:val="goog_rdk_2"/>
        <w:id w:val="195315"/>
        <w:showingPlcHdr/>
      </w:sdtPr>
      <w:sdtContent>
        <w:p w:rsidR="008F62A1" w:rsidRDefault="00BE0056">
          <w:pPr>
            <w:spacing w:after="0"/>
            <w:ind w:left="1418"/>
            <w:rPr>
              <w:rFonts w:ascii="Times New Roman" w:eastAsia="Times New Roman" w:hAnsi="Times New Roman" w:cs="Times New Roman"/>
              <w:vertAlign w:val="superscript"/>
            </w:rPr>
          </w:pPr>
          <w:r>
            <w:t xml:space="preserve">     </w:t>
          </w:r>
        </w:p>
      </w:sdtContent>
    </w:sdt>
    <w:sdt>
      <w:sdtPr>
        <w:tag w:val="goog_rdk_3"/>
        <w:id w:val="195316"/>
      </w:sdtPr>
      <w:sdtContent>
        <w:p w:rsidR="008F62A1" w:rsidRDefault="00367A94">
          <w:pPr>
            <w:spacing w:after="0"/>
            <w:ind w:left="1418"/>
            <w:rPr>
              <w:rFonts w:ascii="Times New Roman" w:eastAsia="Times New Roman" w:hAnsi="Times New Roman" w:cs="Times New Roman"/>
            </w:rPr>
          </w:pPr>
          <w:r>
            <w:rPr>
              <w:rFonts w:ascii="Times New Roman" w:eastAsia="Times New Roman" w:hAnsi="Times New Roman" w:cs="Times New Roman"/>
              <w:vertAlign w:val="superscript"/>
            </w:rPr>
            <w:t>1</w:t>
          </w:r>
          <w:r w:rsidR="00C90B38">
            <w:rPr>
              <w:rFonts w:ascii="Times New Roman" w:eastAsia="Times New Roman" w:hAnsi="Times New Roman" w:cs="Times New Roman"/>
            </w:rPr>
            <w:t xml:space="preserve">Universitas </w:t>
          </w:r>
          <w:proofErr w:type="spellStart"/>
          <w:r w:rsidR="00C90B38">
            <w:rPr>
              <w:rFonts w:ascii="Times New Roman" w:eastAsia="Times New Roman" w:hAnsi="Times New Roman" w:cs="Times New Roman"/>
            </w:rPr>
            <w:t>Sarjanawiyata</w:t>
          </w:r>
          <w:proofErr w:type="spellEnd"/>
          <w:r w:rsidR="00C90B38">
            <w:rPr>
              <w:rFonts w:ascii="Times New Roman" w:eastAsia="Times New Roman" w:hAnsi="Times New Roman" w:cs="Times New Roman"/>
            </w:rPr>
            <w:t xml:space="preserve"> </w:t>
          </w:r>
          <w:proofErr w:type="spellStart"/>
          <w:r w:rsidR="00C90B38">
            <w:rPr>
              <w:rFonts w:ascii="Times New Roman" w:eastAsia="Times New Roman" w:hAnsi="Times New Roman" w:cs="Times New Roman"/>
            </w:rPr>
            <w:t>Tamansiswa</w:t>
          </w:r>
          <w:proofErr w:type="spellEnd"/>
          <w:r>
            <w:rPr>
              <w:rFonts w:ascii="Times New Roman" w:eastAsia="Times New Roman" w:hAnsi="Times New Roman" w:cs="Times New Roman"/>
            </w:rPr>
            <w:t xml:space="preserve">, </w:t>
          </w:r>
          <w:proofErr w:type="spellStart"/>
          <w:r w:rsidR="00C90B38">
            <w:rPr>
              <w:rFonts w:ascii="Times New Roman" w:eastAsia="Times New Roman" w:hAnsi="Times New Roman" w:cs="Times New Roman"/>
            </w:rPr>
            <w:t>Jl</w:t>
          </w:r>
          <w:proofErr w:type="spellEnd"/>
          <w:r w:rsidR="00C90B38">
            <w:rPr>
              <w:rFonts w:ascii="Times New Roman" w:eastAsia="Times New Roman" w:hAnsi="Times New Roman" w:cs="Times New Roman"/>
            </w:rPr>
            <w:t xml:space="preserve"> </w:t>
          </w:r>
          <w:proofErr w:type="spellStart"/>
          <w:r w:rsidR="00C90B38">
            <w:rPr>
              <w:rFonts w:ascii="Times New Roman" w:eastAsia="Times New Roman" w:hAnsi="Times New Roman" w:cs="Times New Roman"/>
            </w:rPr>
            <w:t>Kusumanegara</w:t>
          </w:r>
          <w:proofErr w:type="spellEnd"/>
          <w:r w:rsidR="00C90B38">
            <w:rPr>
              <w:rFonts w:ascii="Times New Roman" w:eastAsia="Times New Roman" w:hAnsi="Times New Roman" w:cs="Times New Roman"/>
            </w:rPr>
            <w:t xml:space="preserve"> 157 Yogyakarta, Indonesia</w:t>
          </w:r>
        </w:p>
      </w:sdtContent>
    </w:sdt>
    <w:p w:rsidR="008F62A1" w:rsidRDefault="008F62A1">
      <w:pPr>
        <w:spacing w:after="0"/>
        <w:ind w:left="1418"/>
        <w:rPr>
          <w:rFonts w:ascii="Times New Roman" w:eastAsia="Times New Roman" w:hAnsi="Times New Roman" w:cs="Times New Roman"/>
        </w:rPr>
      </w:pPr>
      <w:bookmarkStart w:id="0" w:name="_heading=h.gjdgxs" w:colFirst="0" w:colLast="0"/>
      <w:bookmarkEnd w:id="0"/>
    </w:p>
    <w:sdt>
      <w:sdtPr>
        <w:tag w:val="goog_rdk_5"/>
        <w:id w:val="195318"/>
        <w:showingPlcHdr/>
      </w:sdtPr>
      <w:sdtContent>
        <w:p w:rsidR="008F62A1" w:rsidRDefault="00B436AD">
          <w:pPr>
            <w:spacing w:after="0"/>
            <w:ind w:left="1418"/>
            <w:rPr>
              <w:rFonts w:ascii="Times New Roman" w:eastAsia="Times New Roman" w:hAnsi="Times New Roman" w:cs="Times New Roman"/>
            </w:rPr>
          </w:pPr>
          <w:r>
            <w:t xml:space="preserve">     </w:t>
          </w:r>
        </w:p>
      </w:sdtContent>
    </w:sdt>
    <w:sdt>
      <w:sdtPr>
        <w:tag w:val="goog_rdk_6"/>
        <w:id w:val="195319"/>
      </w:sdtPr>
      <w:sdtContent>
        <w:p w:rsidR="008F62A1" w:rsidRDefault="00367A94">
          <w:pPr>
            <w:spacing w:after="568"/>
            <w:ind w:left="1418"/>
            <w:rPr>
              <w:rFonts w:ascii="Times New Roman" w:eastAsia="Times New Roman" w:hAnsi="Times New Roman" w:cs="Times New Roman"/>
            </w:rPr>
          </w:pPr>
          <w:r>
            <w:rPr>
              <w:rFonts w:ascii="Times New Roman" w:eastAsia="Times New Roman" w:hAnsi="Times New Roman" w:cs="Times New Roman"/>
            </w:rPr>
            <w:t xml:space="preserve">E-mail: </w:t>
          </w:r>
          <w:r w:rsidR="00C90B38">
            <w:rPr>
              <w:rFonts w:ascii="Times New Roman" w:eastAsia="Times New Roman" w:hAnsi="Times New Roman" w:cs="Times New Roman"/>
            </w:rPr>
            <w:t>zainul@ustjogja.ac.id</w:t>
          </w:r>
        </w:p>
      </w:sdtContent>
    </w:sdt>
    <w:sdt>
      <w:sdtPr>
        <w:rPr>
          <w:rFonts w:ascii="Times New Roman" w:eastAsia="Times New Roman" w:hAnsi="Times New Roman" w:cs="Times New Roman"/>
          <w:sz w:val="20"/>
          <w:szCs w:val="20"/>
        </w:rPr>
        <w:tag w:val="goog_rdk_7"/>
        <w:id w:val="195320"/>
      </w:sdtPr>
      <w:sdtEndPr>
        <w:rPr>
          <w:rFonts w:ascii="Calibri" w:eastAsia="Calibri" w:hAnsi="Calibri" w:cs="Calibri"/>
          <w:sz w:val="22"/>
          <w:szCs w:val="22"/>
        </w:rPr>
      </w:sdtEndPr>
      <w:sdtContent>
        <w:p w:rsidR="008F62A1" w:rsidRDefault="00367A94" w:rsidP="004B459E">
          <w:pPr>
            <w:autoSpaceDE w:val="0"/>
            <w:autoSpaceDN w:val="0"/>
            <w:adjustRightInd w:val="0"/>
            <w:spacing w:before="100" w:beforeAutospacing="1"/>
            <w:ind w:left="1418"/>
            <w:jc w:val="both"/>
            <w:rPr>
              <w:rFonts w:ascii="Times New Roman" w:eastAsia="Times New Roman" w:hAnsi="Times New Roman" w:cs="Times New Roman"/>
              <w:b/>
              <w:sz w:val="20"/>
              <w:szCs w:val="20"/>
            </w:rPr>
          </w:pPr>
          <w:r w:rsidRPr="00B436AD">
            <w:rPr>
              <w:rFonts w:ascii="Times New Roman" w:eastAsia="Times New Roman" w:hAnsi="Times New Roman" w:cs="Times New Roman"/>
              <w:b/>
              <w:sz w:val="20"/>
              <w:szCs w:val="20"/>
            </w:rPr>
            <w:t>Abstract</w:t>
          </w:r>
          <w:r w:rsidRPr="00B436AD">
            <w:rPr>
              <w:rFonts w:ascii="Times New Roman" w:eastAsia="Times New Roman" w:hAnsi="Times New Roman" w:cs="Times New Roman"/>
              <w:sz w:val="20"/>
              <w:szCs w:val="20"/>
            </w:rPr>
            <w:t xml:space="preserve">. </w:t>
          </w:r>
          <w:r w:rsidR="00B436AD" w:rsidRPr="00B436AD">
            <w:rPr>
              <w:rFonts w:ascii="Times New Roman" w:eastAsia="Times New Roman" w:hAnsi="Times New Roman" w:cs="Times New Roman"/>
              <w:sz w:val="20"/>
              <w:szCs w:val="20"/>
            </w:rPr>
            <w:t xml:space="preserve">Submarine slide event has been approached using </w:t>
          </w:r>
          <w:r w:rsidR="00B436AD" w:rsidRPr="00B436AD">
            <w:rPr>
              <w:rFonts w:ascii="Times New Roman" w:eastAsia="Times New Roman" w:hAnsi="Times New Roman" w:cs="Times New Roman"/>
              <w:sz w:val="20"/>
              <w:szCs w:val="20"/>
            </w:rPr>
            <w:sym w:font="Symbol" w:char="F0B2"/>
          </w:r>
          <w:r w:rsidR="00B436AD" w:rsidRPr="00B436AD">
            <w:rPr>
              <w:rFonts w:ascii="Times New Roman" w:eastAsia="Times New Roman" w:hAnsi="Times New Roman" w:cs="Times New Roman"/>
              <w:sz w:val="20"/>
              <w:szCs w:val="20"/>
            </w:rPr>
            <w:t>the underwater flow</w:t>
          </w:r>
          <w:proofErr w:type="gramStart"/>
          <w:r w:rsidR="004B459E" w:rsidRPr="00B436AD">
            <w:rPr>
              <w:rFonts w:ascii="Times New Roman" w:eastAsia="Times New Roman" w:hAnsi="Times New Roman" w:cs="Times New Roman"/>
              <w:sz w:val="20"/>
              <w:szCs w:val="20"/>
            </w:rPr>
            <w:t>“</w:t>
          </w:r>
          <w:r w:rsidR="004B459E">
            <w:rPr>
              <w:rFonts w:ascii="Times New Roman" w:eastAsia="Times New Roman" w:hAnsi="Times New Roman" w:cs="Times New Roman"/>
              <w:sz w:val="20"/>
              <w:szCs w:val="20"/>
            </w:rPr>
            <w:t xml:space="preserve"> </w:t>
          </w:r>
          <w:r w:rsidR="004B459E" w:rsidRPr="00B436AD">
            <w:rPr>
              <w:rFonts w:ascii="Times New Roman" w:eastAsia="Times New Roman" w:hAnsi="Times New Roman" w:cs="Times New Roman"/>
              <w:sz w:val="20"/>
              <w:szCs w:val="20"/>
            </w:rPr>
            <w:t>model</w:t>
          </w:r>
          <w:proofErr w:type="gramEnd"/>
          <w:r w:rsidR="00B436AD" w:rsidRPr="00B436AD">
            <w:rPr>
              <w:rFonts w:ascii="Times New Roman" w:eastAsia="Times New Roman" w:hAnsi="Times New Roman" w:cs="Times New Roman"/>
              <w:sz w:val="20"/>
              <w:szCs w:val="20"/>
            </w:rPr>
            <w:t xml:space="preserve">. It is performed by </w:t>
          </w:r>
          <w:proofErr w:type="gramStart"/>
          <w:r w:rsidR="00B436AD" w:rsidRPr="00B436AD">
            <w:rPr>
              <w:rFonts w:ascii="Times New Roman" w:eastAsia="Times New Roman" w:hAnsi="Times New Roman" w:cs="Times New Roman"/>
              <w:sz w:val="20"/>
              <w:szCs w:val="20"/>
            </w:rPr>
            <w:t>flowing</w:t>
          </w:r>
          <w:proofErr w:type="gramEnd"/>
          <w:r w:rsidR="00B436AD" w:rsidRPr="00B436AD">
            <w:rPr>
              <w:rFonts w:ascii="Times New Roman" w:eastAsia="Times New Roman" w:hAnsi="Times New Roman" w:cs="Times New Roman"/>
              <w:sz w:val="20"/>
              <w:szCs w:val="20"/>
            </w:rPr>
            <w:t xml:space="preserve"> the slurry, which is made from mixture of kaolin clay and water, in rectangular channel with water ambient. It is considered to be the </w:t>
          </w:r>
          <w:r w:rsidR="004B459E" w:rsidRPr="00B436AD">
            <w:rPr>
              <w:rFonts w:ascii="Times New Roman" w:eastAsia="Times New Roman" w:hAnsi="Times New Roman" w:cs="Times New Roman"/>
              <w:sz w:val="20"/>
              <w:szCs w:val="20"/>
            </w:rPr>
            <w:t>basic</w:t>
          </w:r>
          <w:r w:rsidR="00B436AD" w:rsidRPr="00B436AD">
            <w:rPr>
              <w:rFonts w:ascii="Times New Roman" w:eastAsia="Times New Roman" w:hAnsi="Times New Roman" w:cs="Times New Roman"/>
              <w:sz w:val="20"/>
              <w:szCs w:val="20"/>
            </w:rPr>
            <w:t xml:space="preserve"> model of submarine slide simulation.</w:t>
          </w:r>
          <w:r w:rsidR="004B459E">
            <w:rPr>
              <w:rFonts w:ascii="Times New Roman" w:eastAsia="Times New Roman" w:hAnsi="Times New Roman" w:cs="Times New Roman"/>
              <w:sz w:val="20"/>
              <w:szCs w:val="20"/>
            </w:rPr>
            <w:t xml:space="preserve"> </w:t>
          </w:r>
          <w:r w:rsidR="00B436AD" w:rsidRPr="00B436AD">
            <w:rPr>
              <w:rFonts w:ascii="Times New Roman" w:eastAsia="Times New Roman" w:hAnsi="Times New Roman" w:cs="Times New Roman"/>
              <w:sz w:val="20"/>
              <w:szCs w:val="20"/>
            </w:rPr>
            <w:t xml:space="preserve">The slurry flow </w:t>
          </w:r>
          <w:r w:rsidR="00BE0056" w:rsidRPr="00B436AD">
            <w:rPr>
              <w:rFonts w:ascii="Times New Roman" w:eastAsia="Times New Roman" w:hAnsi="Times New Roman" w:cs="Times New Roman"/>
              <w:sz w:val="20"/>
              <w:szCs w:val="20"/>
            </w:rPr>
            <w:t>subsequently</w:t>
          </w:r>
          <w:r w:rsidR="00B436AD" w:rsidRPr="00B436AD">
            <w:rPr>
              <w:rFonts w:ascii="Times New Roman" w:eastAsia="Times New Roman" w:hAnsi="Times New Roman" w:cs="Times New Roman"/>
              <w:sz w:val="20"/>
              <w:szCs w:val="20"/>
            </w:rPr>
            <w:t xml:space="preserve"> undergoes energ</w:t>
          </w:r>
          <w:r w:rsidR="004B459E">
            <w:rPr>
              <w:rFonts w:ascii="Times New Roman" w:eastAsia="Times New Roman" w:hAnsi="Times New Roman" w:cs="Times New Roman"/>
              <w:sz w:val="20"/>
              <w:szCs w:val="20"/>
            </w:rPr>
            <w:t xml:space="preserve">y change from potential energy </w:t>
          </w:r>
          <w:r w:rsidR="00B436AD" w:rsidRPr="00B436AD">
            <w:rPr>
              <w:rFonts w:ascii="Times New Roman" w:eastAsia="Times New Roman" w:hAnsi="Times New Roman" w:cs="Times New Roman"/>
              <w:sz w:val="20"/>
              <w:szCs w:val="20"/>
            </w:rPr>
            <w:t>due to</w:t>
          </w:r>
          <w:r w:rsidR="004B459E">
            <w:rPr>
              <w:rFonts w:ascii="Times New Roman" w:eastAsia="Times New Roman" w:hAnsi="Times New Roman" w:cs="Times New Roman"/>
              <w:sz w:val="20"/>
              <w:szCs w:val="20"/>
            </w:rPr>
            <w:t xml:space="preserve"> kinetic energy </w:t>
          </w:r>
          <w:r w:rsidR="00B436AD" w:rsidRPr="00B436AD">
            <w:rPr>
              <w:rFonts w:ascii="Times New Roman" w:eastAsia="Times New Roman" w:hAnsi="Times New Roman" w:cs="Times New Roman"/>
              <w:sz w:val="20"/>
              <w:szCs w:val="20"/>
            </w:rPr>
            <w:t xml:space="preserve">in moving stage. </w:t>
          </w:r>
          <w:r w:rsidR="004B459E">
            <w:rPr>
              <w:rFonts w:ascii="Times New Roman" w:eastAsia="Times New Roman" w:hAnsi="Times New Roman" w:cs="Times New Roman"/>
              <w:sz w:val="20"/>
              <w:szCs w:val="20"/>
            </w:rPr>
            <w:t>Potential energy</w:t>
          </w:r>
          <w:r w:rsidR="00B436AD" w:rsidRPr="00B436AD">
            <w:rPr>
              <w:rFonts w:ascii="Times New Roman" w:eastAsia="Times New Roman" w:hAnsi="Times New Roman" w:cs="Times New Roman"/>
              <w:sz w:val="20"/>
              <w:szCs w:val="20"/>
            </w:rPr>
            <w:t xml:space="preserve"> was affecting </w:t>
          </w:r>
          <w:r w:rsidR="004B459E">
            <w:rPr>
              <w:rFonts w:ascii="Times New Roman" w:eastAsia="Times New Roman" w:hAnsi="Times New Roman" w:cs="Times New Roman"/>
              <w:sz w:val="20"/>
              <w:szCs w:val="20"/>
            </w:rPr>
            <w:t>slurry to flow in</w:t>
          </w:r>
          <w:r w:rsidR="00B436AD" w:rsidRPr="00B436AD">
            <w:rPr>
              <w:rFonts w:ascii="Times New Roman" w:eastAsia="Times New Roman" w:hAnsi="Times New Roman" w:cs="Times New Roman"/>
              <w:sz w:val="20"/>
              <w:szCs w:val="20"/>
            </w:rPr>
            <w:t xml:space="preserve"> range about 0.5 m to 1.0 m of run-out distance. After passing that distance, the flow will be related to </w:t>
          </w:r>
          <w:r w:rsidR="004B459E">
            <w:rPr>
              <w:rFonts w:ascii="Times New Roman" w:eastAsia="Times New Roman" w:hAnsi="Times New Roman" w:cs="Times New Roman"/>
              <w:sz w:val="20"/>
              <w:szCs w:val="20"/>
            </w:rPr>
            <w:t xml:space="preserve">kinetic energy and stagnant pressure </w:t>
          </w:r>
          <w:r w:rsidR="00B436AD" w:rsidRPr="00B436AD">
            <w:rPr>
              <w:rFonts w:ascii="Times New Roman" w:eastAsia="Times New Roman" w:hAnsi="Times New Roman" w:cs="Times New Roman"/>
              <w:sz w:val="20"/>
              <w:szCs w:val="20"/>
            </w:rPr>
            <w:t xml:space="preserve">due to velocity. Furthermore, in dealing with velocity generated by moving mass, the </w:t>
          </w:r>
          <w:proofErr w:type="spellStart"/>
          <w:r w:rsidR="00B436AD" w:rsidRPr="00B436AD">
            <w:rPr>
              <w:rFonts w:ascii="Times New Roman" w:eastAsia="Times New Roman" w:hAnsi="Times New Roman" w:cs="Times New Roman"/>
              <w:sz w:val="20"/>
              <w:szCs w:val="20"/>
            </w:rPr>
            <w:t>Boussinesq</w:t>
          </w:r>
          <w:proofErr w:type="spellEnd"/>
          <w:r w:rsidR="00B436AD" w:rsidRPr="00B436AD">
            <w:rPr>
              <w:rFonts w:ascii="Times New Roman" w:eastAsia="Times New Roman" w:hAnsi="Times New Roman" w:cs="Times New Roman"/>
              <w:sz w:val="20"/>
              <w:szCs w:val="20"/>
            </w:rPr>
            <w:t xml:space="preserve"> approximation is applied</w:t>
          </w:r>
          <w:r w:rsidR="004B459E">
            <w:rPr>
              <w:rFonts w:ascii="Times New Roman" w:eastAsia="Times New Roman" w:hAnsi="Times New Roman" w:cs="Times New Roman"/>
              <w:sz w:val="20"/>
              <w:szCs w:val="20"/>
            </w:rPr>
            <w:t xml:space="preserve"> to inspect that hydroplaning phenomena wa</w:t>
          </w:r>
          <w:r w:rsidR="00B436AD" w:rsidRPr="00B436AD">
            <w:rPr>
              <w:rFonts w:ascii="Times New Roman" w:eastAsia="Times New Roman" w:hAnsi="Times New Roman" w:cs="Times New Roman"/>
              <w:sz w:val="20"/>
              <w:szCs w:val="20"/>
            </w:rPr>
            <w:t xml:space="preserve">s not </w:t>
          </w:r>
          <w:r w:rsidR="00BE0056" w:rsidRPr="00B436AD">
            <w:rPr>
              <w:rFonts w:ascii="Times New Roman" w:eastAsia="Times New Roman" w:hAnsi="Times New Roman" w:cs="Times New Roman"/>
              <w:sz w:val="20"/>
              <w:szCs w:val="20"/>
            </w:rPr>
            <w:t>occurred</w:t>
          </w:r>
          <w:r w:rsidR="00B436AD" w:rsidRPr="00B436AD">
            <w:rPr>
              <w:rFonts w:ascii="Times New Roman" w:eastAsia="Times New Roman" w:hAnsi="Times New Roman" w:cs="Times New Roman"/>
              <w:sz w:val="20"/>
              <w:szCs w:val="20"/>
            </w:rPr>
            <w:t xml:space="preserve"> in this experiment.</w:t>
          </w:r>
          <w:r w:rsidR="004B459E">
            <w:rPr>
              <w:rFonts w:ascii="Times New Roman" w:eastAsia="Times New Roman" w:hAnsi="Times New Roman" w:cs="Times New Roman"/>
              <w:sz w:val="20"/>
              <w:szCs w:val="20"/>
            </w:rPr>
            <w:t xml:space="preserve"> </w:t>
          </w:r>
          <w:r w:rsidR="00B436AD" w:rsidRPr="00B436AD">
            <w:rPr>
              <w:rFonts w:ascii="Times New Roman" w:eastAsia="Times New Roman" w:hAnsi="Times New Roman" w:cs="Times New Roman"/>
              <w:sz w:val="20"/>
              <w:szCs w:val="20"/>
            </w:rPr>
            <w:t xml:space="preserve">The CFD software package, FLUENT, has been employed to assess numerically laboratory work. In particular, this research has examined the basic model of submarine slide simulation by adopting the rheological properties of slurry from laboratory work. This numerical approach results some appropriate technical aspects of movement pattern including velocity and run-out distance related to flowing time. However, there was </w:t>
          </w:r>
          <w:r w:rsidR="00BE0056" w:rsidRPr="00B436AD">
            <w:rPr>
              <w:rFonts w:ascii="Times New Roman" w:eastAsia="Times New Roman" w:hAnsi="Times New Roman" w:cs="Times New Roman"/>
              <w:sz w:val="20"/>
              <w:szCs w:val="20"/>
            </w:rPr>
            <w:t>disagreement</w:t>
          </w:r>
          <w:r w:rsidR="00B436AD" w:rsidRPr="00B436AD">
            <w:rPr>
              <w:rFonts w:ascii="Times New Roman" w:eastAsia="Times New Roman" w:hAnsi="Times New Roman" w:cs="Times New Roman"/>
              <w:sz w:val="20"/>
              <w:szCs w:val="20"/>
            </w:rPr>
            <w:t xml:space="preserve"> in mass flow formation between FLUENT and laboratory experiment. This perhaps due to the imperfect initial condition and some physical effects those were not numerically </w:t>
          </w:r>
          <w:r w:rsidR="00BE0056" w:rsidRPr="00B436AD">
            <w:rPr>
              <w:rFonts w:ascii="Times New Roman" w:eastAsia="Times New Roman" w:hAnsi="Times New Roman" w:cs="Times New Roman"/>
              <w:sz w:val="20"/>
              <w:szCs w:val="20"/>
            </w:rPr>
            <w:t>modelled</w:t>
          </w:r>
          <w:r w:rsidR="00B436AD" w:rsidRPr="00B436AD">
            <w:rPr>
              <w:rFonts w:ascii="Times New Roman" w:eastAsia="Times New Roman" w:hAnsi="Times New Roman" w:cs="Times New Roman"/>
              <w:sz w:val="20"/>
              <w:szCs w:val="20"/>
            </w:rPr>
            <w:t>.</w:t>
          </w:r>
          <w:r w:rsidR="004B459E">
            <w:rPr>
              <w:rFonts w:ascii="Times New Roman" w:eastAsia="Times New Roman" w:hAnsi="Times New Roman" w:cs="Times New Roman"/>
              <w:sz w:val="20"/>
              <w:szCs w:val="20"/>
            </w:rPr>
            <w:t xml:space="preserve"> </w:t>
          </w:r>
          <w:r w:rsidR="00B436AD" w:rsidRPr="00B436AD">
            <w:rPr>
              <w:rFonts w:ascii="Times New Roman" w:eastAsia="Times New Roman" w:hAnsi="Times New Roman" w:cs="Times New Roman"/>
              <w:sz w:val="20"/>
              <w:szCs w:val="20"/>
            </w:rPr>
            <w:t>In general, two methods of laboratory and numerical have conformity each other in submarine slide simulation using gravity flow appr</w:t>
          </w:r>
          <w:r w:rsidR="00367EBD">
            <w:rPr>
              <w:rFonts w:ascii="Times New Roman" w:eastAsia="Times New Roman" w:hAnsi="Times New Roman" w:cs="Times New Roman"/>
              <w:sz w:val="20"/>
              <w:szCs w:val="20"/>
            </w:rPr>
            <w:t>oach with lock-exchange system.</w:t>
          </w:r>
          <w:r>
            <w:rPr>
              <w:rFonts w:ascii="Times New Roman" w:eastAsia="Times New Roman" w:hAnsi="Times New Roman" w:cs="Times New Roman"/>
              <w:sz w:val="20"/>
              <w:szCs w:val="20"/>
            </w:rPr>
            <w:t xml:space="preserve"> </w:t>
          </w:r>
        </w:p>
      </w:sdtContent>
    </w:sdt>
    <w:sdt>
      <w:sdtPr>
        <w:tag w:val="goog_rdk_8"/>
        <w:id w:val="195321"/>
      </w:sdtPr>
      <w:sdtContent>
        <w:p w:rsidR="008F62A1" w:rsidRDefault="00367A94">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Introduction </w:t>
          </w:r>
        </w:p>
      </w:sdtContent>
    </w:sdt>
    <w:p w:rsidR="006C233F" w:rsidRDefault="006C233F" w:rsidP="00367EBD">
      <w:pPr>
        <w:spacing w:before="100" w:beforeAutospacing="1"/>
        <w:jc w:val="both"/>
        <w:rPr>
          <w:rFonts w:ascii="Times New Roman" w:hAnsi="Times New Roman" w:cs="Times New Roman"/>
          <w:lang w:val="en-US" w:eastAsia="en-US"/>
        </w:rPr>
      </w:pPr>
      <w:r w:rsidRPr="006C233F">
        <w:rPr>
          <w:rFonts w:ascii="Times New Roman" w:hAnsi="Times New Roman" w:cs="Times New Roman"/>
        </w:rPr>
        <w:t>The technical term of submarine landslides has denotation of failures within the sloping seafloor that cause the displacement of seabed sediments. It represents the predominant processes of sediment transport from shallow water shelf into deep seabed. The distance that sediment reached during move is known as the run-out distance and is reported having hundreds of miles from the original location. Furthermore, about 10 percent of 434 slides have run</w:t>
      </w:r>
      <w:r>
        <w:rPr>
          <w:rFonts w:ascii="Times New Roman" w:hAnsi="Times New Roman" w:cs="Times New Roman"/>
        </w:rPr>
        <w:t>-</w:t>
      </w:r>
      <w:r w:rsidRPr="006C233F">
        <w:rPr>
          <w:rFonts w:ascii="Times New Roman" w:hAnsi="Times New Roman" w:cs="Times New Roman"/>
        </w:rPr>
        <w:t>out distances more than 100 km with the mean run</w:t>
      </w:r>
      <w:r>
        <w:rPr>
          <w:rFonts w:ascii="Times New Roman" w:hAnsi="Times New Roman" w:cs="Times New Roman"/>
        </w:rPr>
        <w:t>-</w:t>
      </w:r>
      <w:r w:rsidRPr="006C233F">
        <w:rPr>
          <w:rFonts w:ascii="Times New Roman" w:hAnsi="Times New Roman" w:cs="Times New Roman"/>
        </w:rPr>
        <w:t xml:space="preserve">out distance is about 41 km </w:t>
      </w:r>
      <w:r w:rsidR="003543BA" w:rsidRPr="006C233F">
        <w:rPr>
          <w:rFonts w:ascii="Times New Roman" w:hAnsi="Times New Roman" w:cs="Times New Roman"/>
        </w:rPr>
        <w:fldChar w:fldCharType="begin"/>
      </w:r>
      <w:r w:rsidRPr="006C233F">
        <w:rPr>
          <w:rFonts w:ascii="Times New Roman" w:hAnsi="Times New Roman" w:cs="Times New Roman"/>
        </w:rPr>
        <w:instrText xml:space="preserve"> ADDIN EN.CITE &lt;EndNote&gt;&lt;Cite&gt;&lt;Author&gt;Hance&lt;/Author&gt;&lt;Year&gt;2003&lt;/Year&gt;&lt;RecNum&gt;29&lt;/RecNum&gt;&lt;record&gt;&lt;rec-number&gt;29&lt;/rec-number&gt;&lt;foreign-keys&gt;&lt;key app="EN" db-id="ftd52wsscwpfpzexee6psfv7xzptz9tzz5fw"&gt;29&lt;/key&gt;&lt;/foreign-keys&gt;&lt;ref-type name="Thesis"&gt;32&lt;/ref-type&gt;&lt;contributors&gt;&lt;authors&gt;&lt;author&gt;James Johnathan Hance&lt;/author&gt;&lt;/authors&gt;&lt;tertiary-authors&gt;&lt;author&gt;Stephen G Wright&lt;/author&gt;&lt;/tertiary-authors&gt;&lt;/contributors&gt;&lt;titles&gt;&lt;title&gt;Development of a Database and Assessment of Seafloor Slope Stability based on Published Literature&lt;/title&gt;&lt;secondary-title&gt;Faculty of the Graduate School&lt;/secondary-title&gt;&lt;/titles&gt;&lt;pages&gt;245&lt;/pages&gt;&lt;volume&gt;Master of Science in Engineering&lt;/volume&gt;&lt;dates&gt;&lt;year&gt;2003&lt;/year&gt;&lt;pub-dates&gt;&lt;date&gt;August 2003&lt;/date&gt;&lt;/pub-dates&gt;&lt;/dates&gt;&lt;pub-location&gt;Austin&lt;/pub-location&gt;&lt;publisher&gt;The University of Texas&lt;/publisher&gt;&lt;urls&gt;&lt;/urls&gt;&lt;/record&gt;&lt;/Cite&gt;&lt;/EndNote&gt;</w:instrText>
      </w:r>
      <w:r w:rsidR="003543BA" w:rsidRPr="006C233F">
        <w:rPr>
          <w:rFonts w:ascii="Times New Roman" w:hAnsi="Times New Roman" w:cs="Times New Roman"/>
        </w:rPr>
        <w:fldChar w:fldCharType="separate"/>
      </w:r>
      <w:r w:rsidRPr="006C233F">
        <w:rPr>
          <w:rFonts w:ascii="Times New Roman" w:hAnsi="Times New Roman" w:cs="Times New Roman"/>
          <w:noProof/>
        </w:rPr>
        <w:t>[1]</w:t>
      </w:r>
      <w:r w:rsidR="003543BA" w:rsidRPr="006C233F">
        <w:rPr>
          <w:rFonts w:ascii="Times New Roman" w:hAnsi="Times New Roman" w:cs="Times New Roman"/>
        </w:rPr>
        <w:fldChar w:fldCharType="end"/>
      </w:r>
      <w:r w:rsidRPr="006C233F">
        <w:rPr>
          <w:rFonts w:ascii="Times New Roman" w:hAnsi="Times New Roman" w:cs="Times New Roman"/>
        </w:rPr>
        <w:t>. Submarine slides have become a serious and complex problem in the marine field. This is because submarine slide causes damage to the seabed environment in general and to the seabed facility constructed by humans as a means of sea based activities in the field of business, industry, and maintenance of the environment itself.</w:t>
      </w:r>
      <w:r w:rsidRPr="006C233F">
        <w:rPr>
          <w:rFonts w:ascii="Times New Roman" w:hAnsi="Times New Roman" w:cs="Times New Roman"/>
          <w:lang w:val="en-US" w:eastAsia="en-US"/>
        </w:rPr>
        <w:t xml:space="preserve"> The extensive affected particular site was very variable and continuing development of natural resources </w:t>
      </w:r>
      <w:r w:rsidR="003543BA" w:rsidRPr="006C233F">
        <w:rPr>
          <w:rFonts w:ascii="Times New Roman" w:hAnsi="Times New Roman" w:cs="Times New Roman"/>
          <w:lang w:val="en-US" w:eastAsia="en-US"/>
        </w:rPr>
        <w:fldChar w:fldCharType="begin"/>
      </w:r>
      <w:r w:rsidRPr="006C233F">
        <w:rPr>
          <w:rFonts w:ascii="Times New Roman" w:hAnsi="Times New Roman" w:cs="Times New Roman"/>
          <w:lang w:val="en-US" w:eastAsia="en-US"/>
        </w:rPr>
        <w:instrText xml:space="preserve"> ADDIN EN.CITE &lt;EndNote&gt;&lt;Cite&gt;&lt;Author&gt;Locat&lt;/Author&gt;&lt;Year&gt;2000&lt;/Year&gt;&lt;RecNum&gt;10&lt;/RecNum&gt;&lt;record&gt;&lt;rec-number&gt;10&lt;/rec-number&gt;&lt;foreign-keys&gt;&lt;key app="EN" db-id="ftd52wsscwpfpzexee6psfv7xzptz9tzz5fw"&gt;10&lt;/key&gt;&lt;/foreign-keys&gt;&lt;ref-type name="Conference Paper"&gt;47&lt;/ref-type&gt;&lt;contributors&gt;&lt;authors&gt;&lt;author&gt;J. Locat&lt;/author&gt;&lt;author&gt;H. J. Lee&lt;/author&gt;&lt;/authors&gt;&lt;/contributors&gt;&lt;titles&gt;&lt;title&gt;Submarine Landslides: Advances and Challenges&lt;/title&gt;&lt;secondary-title&gt;The 8th International Symposium on Landslides&lt;/secondary-title&gt;&lt;/titles&gt;&lt;dates&gt;&lt;year&gt;2000&lt;/year&gt;&lt;pub-dates&gt;&lt;date&gt;June 2000&lt;/date&gt;&lt;/pub-dates&gt;&lt;/dates&gt;&lt;pub-location&gt;Cardiff, U.K&lt;/pub-location&gt;&lt;urls&gt;&lt;/urls&gt;&lt;/record&gt;&lt;/Cite&gt;&lt;/EndNote&gt;</w:instrText>
      </w:r>
      <w:r w:rsidR="003543BA" w:rsidRPr="006C233F">
        <w:rPr>
          <w:rFonts w:ascii="Times New Roman" w:hAnsi="Times New Roman" w:cs="Times New Roman"/>
          <w:lang w:val="en-US" w:eastAsia="en-US"/>
        </w:rPr>
        <w:fldChar w:fldCharType="separate"/>
      </w:r>
      <w:r w:rsidRPr="006C233F">
        <w:rPr>
          <w:rFonts w:ascii="Times New Roman" w:hAnsi="Times New Roman" w:cs="Times New Roman"/>
          <w:noProof/>
          <w:lang w:val="en-US" w:eastAsia="en-US"/>
        </w:rPr>
        <w:t>[2]</w:t>
      </w:r>
      <w:r w:rsidR="003543BA" w:rsidRPr="006C233F">
        <w:rPr>
          <w:rFonts w:ascii="Times New Roman" w:hAnsi="Times New Roman" w:cs="Times New Roman"/>
          <w:lang w:val="en-US" w:eastAsia="en-US"/>
        </w:rPr>
        <w:fldChar w:fldCharType="end"/>
      </w:r>
      <w:r w:rsidRPr="006C233F">
        <w:rPr>
          <w:rFonts w:ascii="Times New Roman" w:hAnsi="Times New Roman" w:cs="Times New Roman"/>
          <w:lang w:val="en-US" w:eastAsia="en-US"/>
        </w:rPr>
        <w:t xml:space="preserve">. The approach to assessing the hazards, the type of data acquisition and interpretation required must be consequently adapted to fit the </w:t>
      </w:r>
      <w:r w:rsidRPr="006C233F">
        <w:rPr>
          <w:rFonts w:ascii="Times New Roman" w:hAnsi="Times New Roman" w:cs="Times New Roman"/>
          <w:lang w:val="en-US" w:eastAsia="en-US"/>
        </w:rPr>
        <w:lastRenderedPageBreak/>
        <w:t xml:space="preserve">site. The features of approach are defined from their topographical expression, performing a large scale, and swathe bathymetry survey </w:t>
      </w:r>
      <w:r w:rsidR="003543BA" w:rsidRPr="006C233F">
        <w:rPr>
          <w:rFonts w:ascii="Times New Roman" w:hAnsi="Times New Roman" w:cs="Times New Roman"/>
          <w:lang w:val="en-US" w:eastAsia="en-US"/>
        </w:rPr>
        <w:fldChar w:fldCharType="begin"/>
      </w:r>
      <w:r w:rsidRPr="006C233F">
        <w:rPr>
          <w:rFonts w:ascii="Times New Roman" w:hAnsi="Times New Roman" w:cs="Times New Roman"/>
          <w:lang w:val="en-US" w:eastAsia="en-US"/>
        </w:rPr>
        <w:instrText xml:space="preserve"> ADDIN EN.CITE &lt;EndNote&gt;&lt;Cite&gt;&lt;Author&gt;Wood&lt;/Author&gt;&lt;Year&gt;2002&lt;/Year&gt;&lt;RecNum&gt;8&lt;/RecNum&gt;&lt;record&gt;&lt;rec-number&gt;8&lt;/rec-number&gt;&lt;foreign-keys&gt;&lt;key app="EN" db-id="ftd52wsscwpfpzexee6psfv7xzptz9tzz5fw"&gt;8&lt;/key&gt;&lt;/foreign-keys&gt;&lt;ref-type name="Conference Paper"&gt;47&lt;/ref-type&gt;&lt;contributors&gt;&lt;authors&gt;&lt;author&gt;G.A. Wood&lt;/author&gt;&lt;author&gt;I.W. Hamilton&lt;/author&gt;&lt;/authors&gt;&lt;/contributors&gt;&lt;titles&gt;&lt;title&gt;Current Geohazard Problems and Their Geophysical Interpretation- An International Overview&lt;/title&gt;&lt;secondary-title&gt;Offshore Technology Conference 2002&lt;/secondary-title&gt;&lt;/titles&gt;&lt;dates&gt;&lt;year&gt;2002&lt;/year&gt;&lt;pub-dates&gt;&lt;date&gt;6–9 May 2002.&lt;/date&gt;&lt;/pub-dates&gt;&lt;/dates&gt;&lt;pub-location&gt;Houston, Texas U.S.A.&lt;/pub-location&gt;&lt;urls&gt;&lt;/urls&gt;&lt;/record&gt;&lt;/Cite&gt;&lt;/EndNote&gt;</w:instrText>
      </w:r>
      <w:r w:rsidR="003543BA" w:rsidRPr="006C233F">
        <w:rPr>
          <w:rFonts w:ascii="Times New Roman" w:hAnsi="Times New Roman" w:cs="Times New Roman"/>
          <w:lang w:val="en-US" w:eastAsia="en-US"/>
        </w:rPr>
        <w:fldChar w:fldCharType="separate"/>
      </w:r>
      <w:r w:rsidRPr="006C233F">
        <w:rPr>
          <w:rFonts w:ascii="Times New Roman" w:hAnsi="Times New Roman" w:cs="Times New Roman"/>
          <w:noProof/>
          <w:lang w:val="en-US" w:eastAsia="en-US"/>
        </w:rPr>
        <w:t>[3]</w:t>
      </w:r>
      <w:r w:rsidR="003543BA" w:rsidRPr="006C233F">
        <w:rPr>
          <w:rFonts w:ascii="Times New Roman" w:hAnsi="Times New Roman" w:cs="Times New Roman"/>
          <w:lang w:val="en-US" w:eastAsia="en-US"/>
        </w:rPr>
        <w:fldChar w:fldCharType="end"/>
      </w:r>
      <w:r w:rsidRPr="006C233F">
        <w:rPr>
          <w:rFonts w:ascii="Times New Roman" w:hAnsi="Times New Roman" w:cs="Times New Roman"/>
          <w:lang w:val="en-US" w:eastAsia="en-US"/>
        </w:rPr>
        <w:t>.</w:t>
      </w:r>
    </w:p>
    <w:p w:rsidR="003F16AF" w:rsidRDefault="006C233F" w:rsidP="006C233F">
      <w:pPr>
        <w:spacing w:before="100" w:beforeAutospacing="1"/>
        <w:ind w:firstLine="284"/>
        <w:jc w:val="both"/>
        <w:rPr>
          <w:rFonts w:ascii="Times New Roman" w:hAnsi="Times New Roman" w:cs="Times New Roman"/>
        </w:rPr>
      </w:pPr>
      <w:r w:rsidRPr="006C233F">
        <w:rPr>
          <w:rFonts w:ascii="Times New Roman" w:hAnsi="Times New Roman" w:cs="Times New Roman"/>
        </w:rPr>
        <w:t xml:space="preserve">Submarine </w:t>
      </w:r>
      <w:r w:rsidRPr="006C233F">
        <w:rPr>
          <w:rFonts w:ascii="Times New Roman" w:hAnsi="Times New Roman" w:cs="Times New Roman"/>
          <w:iCs/>
        </w:rPr>
        <w:t xml:space="preserve">debris flows </w:t>
      </w:r>
      <w:r w:rsidRPr="006C233F">
        <w:rPr>
          <w:rFonts w:ascii="Times New Roman" w:hAnsi="Times New Roman" w:cs="Times New Roman"/>
        </w:rPr>
        <w:t xml:space="preserve">are commonly thought to be laminar flows moving down slope as an agglomeration of particles held together by a thick sediment matrix composed mainly of silt, clay, and water (cohesive material) </w:t>
      </w:r>
      <w:r w:rsidR="003543BA" w:rsidRPr="006C233F">
        <w:rPr>
          <w:rFonts w:ascii="Times New Roman" w:hAnsi="Times New Roman" w:cs="Times New Roman"/>
        </w:rPr>
        <w:fldChar w:fldCharType="begin"/>
      </w:r>
      <w:r w:rsidRPr="006C233F">
        <w:rPr>
          <w:rFonts w:ascii="Times New Roman" w:hAnsi="Times New Roman" w:cs="Times New Roman"/>
        </w:rPr>
        <w:instrText xml:space="preserve"> ADDIN EN.CITE &lt;EndNote&gt;&lt;Cite&gt;&lt;Author&gt;Elverhoi&lt;/Author&gt;&lt;Year&gt;2000&lt;/Year&gt;&lt;RecNum&gt;9&lt;/RecNum&gt;&lt;record&gt;&lt;rec-number&gt;9&lt;/rec-number&gt;&lt;foreign-keys&gt;&lt;key app="EN" db-id="ftd52wsscwpfpzexee6psfv7xzptz9tzz5fw"&gt;9&lt;/key&gt;&lt;/foreign-keys&gt;&lt;ref-type name="Journal Article"&gt;17&lt;/ref-type&gt;&lt;contributors&gt;&lt;authors&gt;&lt;author&gt;Anders Elverhoi&lt;/author&gt;&lt;author&gt;Carl B. Harbitz&lt;/author&gt;&lt;author&gt;Panagiotis Dimakis&lt;/author&gt;&lt;author&gt;David Mohrig&lt;/author&gt;&lt;author&gt;Jeff Marl&lt;/author&gt;&lt;author&gt;Gary Parker&lt;/author&gt;&lt;/authors&gt;&lt;/contributors&gt;&lt;titles&gt;&lt;title&gt;On the dynamics of subaqueous debris flows&lt;/title&gt;&lt;secondary-title&gt;Oceanography&lt;/secondary-title&gt;&lt;/titles&gt;&lt;pages&gt;109-117&lt;/pages&gt;&lt;volume&gt;13&lt;/volume&gt;&lt;section&gt;109&lt;/section&gt;&lt;dates&gt;&lt;year&gt;2000&lt;/year&gt;&lt;/dates&gt;&lt;urls&gt;&lt;/urls&gt;&lt;/record&gt;&lt;/Cite&gt;&lt;/EndNote&gt;</w:instrText>
      </w:r>
      <w:r w:rsidR="003543BA" w:rsidRPr="006C233F">
        <w:rPr>
          <w:rFonts w:ascii="Times New Roman" w:hAnsi="Times New Roman" w:cs="Times New Roman"/>
        </w:rPr>
        <w:fldChar w:fldCharType="separate"/>
      </w:r>
      <w:r w:rsidRPr="006C233F">
        <w:rPr>
          <w:rFonts w:ascii="Times New Roman" w:hAnsi="Times New Roman" w:cs="Times New Roman"/>
          <w:noProof/>
        </w:rPr>
        <w:t>[4]</w:t>
      </w:r>
      <w:r w:rsidR="003543BA" w:rsidRPr="006C233F">
        <w:rPr>
          <w:rFonts w:ascii="Times New Roman" w:hAnsi="Times New Roman" w:cs="Times New Roman"/>
        </w:rPr>
        <w:fldChar w:fldCharType="end"/>
      </w:r>
      <w:r w:rsidRPr="006C233F">
        <w:rPr>
          <w:rFonts w:ascii="Times New Roman" w:hAnsi="Times New Roman" w:cs="Times New Roman"/>
        </w:rPr>
        <w:t xml:space="preserve">. </w:t>
      </w:r>
      <w:r w:rsidRPr="006C233F">
        <w:rPr>
          <w:rStyle w:val="hps"/>
          <w:rFonts w:ascii="Times New Roman" w:hAnsi="Times New Roman" w:cs="Times New Roman"/>
        </w:rPr>
        <w:t>Compacted</w:t>
      </w:r>
      <w:r w:rsidRPr="006C233F">
        <w:rPr>
          <w:rFonts w:ascii="Times New Roman" w:hAnsi="Times New Roman" w:cs="Times New Roman"/>
        </w:rPr>
        <w:t xml:space="preserve"> </w:t>
      </w:r>
      <w:r w:rsidRPr="006C233F">
        <w:rPr>
          <w:rStyle w:val="hps"/>
          <w:rFonts w:ascii="Times New Roman" w:hAnsi="Times New Roman" w:cs="Times New Roman"/>
        </w:rPr>
        <w:t>and</w:t>
      </w:r>
      <w:r w:rsidRPr="006C233F">
        <w:rPr>
          <w:rFonts w:ascii="Times New Roman" w:hAnsi="Times New Roman" w:cs="Times New Roman"/>
        </w:rPr>
        <w:t xml:space="preserve"> </w:t>
      </w:r>
      <w:r w:rsidRPr="006C233F">
        <w:rPr>
          <w:rStyle w:val="hps"/>
          <w:rFonts w:ascii="Times New Roman" w:hAnsi="Times New Roman" w:cs="Times New Roman"/>
        </w:rPr>
        <w:t>unconsolidated</w:t>
      </w:r>
      <w:r w:rsidRPr="006C233F">
        <w:rPr>
          <w:rFonts w:ascii="Times New Roman" w:hAnsi="Times New Roman" w:cs="Times New Roman"/>
        </w:rPr>
        <w:t xml:space="preserve"> </w:t>
      </w:r>
      <w:r w:rsidRPr="006C233F">
        <w:rPr>
          <w:rStyle w:val="hps"/>
          <w:rFonts w:ascii="Times New Roman" w:hAnsi="Times New Roman" w:cs="Times New Roman"/>
        </w:rPr>
        <w:t>clay are</w:t>
      </w:r>
      <w:r w:rsidRPr="006C233F">
        <w:rPr>
          <w:rFonts w:ascii="Times New Roman" w:hAnsi="Times New Roman" w:cs="Times New Roman"/>
        </w:rPr>
        <w:t xml:space="preserve"> </w:t>
      </w:r>
      <w:r w:rsidRPr="006C233F">
        <w:rPr>
          <w:rStyle w:val="hps"/>
          <w:rFonts w:ascii="Times New Roman" w:hAnsi="Times New Roman" w:cs="Times New Roman"/>
        </w:rPr>
        <w:t>seabed</w:t>
      </w:r>
      <w:r w:rsidRPr="006C233F">
        <w:rPr>
          <w:rFonts w:ascii="Times New Roman" w:hAnsi="Times New Roman" w:cs="Times New Roman"/>
        </w:rPr>
        <w:t xml:space="preserve"> </w:t>
      </w:r>
      <w:r w:rsidRPr="006C233F">
        <w:rPr>
          <w:rStyle w:val="hps"/>
          <w:rFonts w:ascii="Times New Roman" w:hAnsi="Times New Roman" w:cs="Times New Roman"/>
        </w:rPr>
        <w:t>sediment deposits</w:t>
      </w:r>
      <w:r w:rsidRPr="006C233F">
        <w:rPr>
          <w:rFonts w:ascii="Times New Roman" w:hAnsi="Times New Roman" w:cs="Times New Roman"/>
        </w:rPr>
        <w:t xml:space="preserve"> </w:t>
      </w:r>
      <w:r w:rsidRPr="006C233F">
        <w:rPr>
          <w:rStyle w:val="hps"/>
          <w:rFonts w:ascii="Times New Roman" w:hAnsi="Times New Roman" w:cs="Times New Roman"/>
        </w:rPr>
        <w:t>that</w:t>
      </w:r>
      <w:r w:rsidRPr="006C233F">
        <w:rPr>
          <w:rFonts w:ascii="Times New Roman" w:hAnsi="Times New Roman" w:cs="Times New Roman"/>
        </w:rPr>
        <w:t xml:space="preserve"> </w:t>
      </w:r>
      <w:r w:rsidRPr="006C233F">
        <w:rPr>
          <w:rStyle w:val="hps"/>
          <w:rFonts w:ascii="Times New Roman" w:hAnsi="Times New Roman" w:cs="Times New Roman"/>
        </w:rPr>
        <w:t>became</w:t>
      </w:r>
      <w:r w:rsidRPr="006C233F">
        <w:rPr>
          <w:rFonts w:ascii="Times New Roman" w:hAnsi="Times New Roman" w:cs="Times New Roman"/>
        </w:rPr>
        <w:t xml:space="preserve"> </w:t>
      </w:r>
      <w:r w:rsidRPr="006C233F">
        <w:rPr>
          <w:rStyle w:val="hps"/>
          <w:rFonts w:ascii="Times New Roman" w:hAnsi="Times New Roman" w:cs="Times New Roman"/>
        </w:rPr>
        <w:t>the main</w:t>
      </w:r>
      <w:r w:rsidRPr="006C233F">
        <w:rPr>
          <w:rFonts w:ascii="Times New Roman" w:hAnsi="Times New Roman" w:cs="Times New Roman"/>
        </w:rPr>
        <w:t xml:space="preserve"> </w:t>
      </w:r>
      <w:r w:rsidRPr="006C233F">
        <w:rPr>
          <w:rStyle w:val="hps"/>
          <w:rFonts w:ascii="Times New Roman" w:hAnsi="Times New Roman" w:cs="Times New Roman"/>
        </w:rPr>
        <w:t>material</w:t>
      </w:r>
      <w:r w:rsidRPr="006C233F">
        <w:rPr>
          <w:rFonts w:ascii="Times New Roman" w:hAnsi="Times New Roman" w:cs="Times New Roman"/>
        </w:rPr>
        <w:t xml:space="preserve"> </w:t>
      </w:r>
      <w:r w:rsidRPr="006C233F">
        <w:rPr>
          <w:rStyle w:val="hps"/>
          <w:rFonts w:ascii="Times New Roman" w:hAnsi="Times New Roman" w:cs="Times New Roman"/>
        </w:rPr>
        <w:t>in the event of</w:t>
      </w:r>
      <w:r w:rsidRPr="006C233F">
        <w:rPr>
          <w:rFonts w:ascii="Times New Roman" w:hAnsi="Times New Roman" w:cs="Times New Roman"/>
        </w:rPr>
        <w:t xml:space="preserve"> </w:t>
      </w:r>
      <w:r w:rsidRPr="006C233F">
        <w:rPr>
          <w:rStyle w:val="hps"/>
          <w:rFonts w:ascii="Times New Roman" w:hAnsi="Times New Roman" w:cs="Times New Roman"/>
        </w:rPr>
        <w:t>submarine</w:t>
      </w:r>
      <w:r w:rsidRPr="006C233F">
        <w:rPr>
          <w:rFonts w:ascii="Times New Roman" w:hAnsi="Times New Roman" w:cs="Times New Roman"/>
        </w:rPr>
        <w:t xml:space="preserve"> </w:t>
      </w:r>
      <w:r w:rsidRPr="006C233F">
        <w:rPr>
          <w:rStyle w:val="hps"/>
          <w:rFonts w:ascii="Times New Roman" w:hAnsi="Times New Roman" w:cs="Times New Roman"/>
        </w:rPr>
        <w:t>slides</w:t>
      </w:r>
      <w:r w:rsidRPr="006C233F">
        <w:rPr>
          <w:rFonts w:ascii="Times New Roman" w:hAnsi="Times New Roman" w:cs="Times New Roman"/>
        </w:rPr>
        <w:t xml:space="preserve"> </w:t>
      </w:r>
      <w:r w:rsidRPr="006C233F">
        <w:rPr>
          <w:rStyle w:val="hps"/>
          <w:rFonts w:ascii="Times New Roman" w:hAnsi="Times New Roman" w:cs="Times New Roman"/>
        </w:rPr>
        <w:t>and</w:t>
      </w:r>
      <w:r w:rsidRPr="006C233F">
        <w:rPr>
          <w:rFonts w:ascii="Times New Roman" w:hAnsi="Times New Roman" w:cs="Times New Roman"/>
        </w:rPr>
        <w:t xml:space="preserve"> </w:t>
      </w:r>
      <w:r w:rsidRPr="006C233F">
        <w:rPr>
          <w:rStyle w:val="hps"/>
          <w:rFonts w:ascii="Times New Roman" w:hAnsi="Times New Roman" w:cs="Times New Roman"/>
        </w:rPr>
        <w:t>debris flows</w:t>
      </w:r>
      <w:r w:rsidRPr="006C233F">
        <w:rPr>
          <w:rFonts w:ascii="Times New Roman" w:hAnsi="Times New Roman" w:cs="Times New Roman"/>
        </w:rPr>
        <w:t xml:space="preserve">. These events </w:t>
      </w:r>
      <w:r w:rsidRPr="006C233F">
        <w:rPr>
          <w:rStyle w:val="hps"/>
          <w:rFonts w:ascii="Times New Roman" w:hAnsi="Times New Roman" w:cs="Times New Roman"/>
        </w:rPr>
        <w:t>are</w:t>
      </w:r>
      <w:r w:rsidRPr="006C233F">
        <w:rPr>
          <w:rFonts w:ascii="Times New Roman" w:hAnsi="Times New Roman" w:cs="Times New Roman"/>
        </w:rPr>
        <w:t xml:space="preserve"> </w:t>
      </w:r>
      <w:r w:rsidRPr="006C233F">
        <w:rPr>
          <w:rStyle w:val="hps"/>
          <w:rFonts w:ascii="Times New Roman" w:hAnsi="Times New Roman" w:cs="Times New Roman"/>
        </w:rPr>
        <w:t>relatively</w:t>
      </w:r>
      <w:r w:rsidRPr="006C233F">
        <w:rPr>
          <w:rFonts w:ascii="Times New Roman" w:hAnsi="Times New Roman" w:cs="Times New Roman"/>
        </w:rPr>
        <w:t xml:space="preserve"> </w:t>
      </w:r>
      <w:r w:rsidRPr="006C233F">
        <w:rPr>
          <w:rStyle w:val="hps"/>
          <w:rFonts w:ascii="Times New Roman" w:hAnsi="Times New Roman" w:cs="Times New Roman"/>
        </w:rPr>
        <w:t>common</w:t>
      </w:r>
      <w:r w:rsidRPr="006C233F">
        <w:rPr>
          <w:rFonts w:ascii="Times New Roman" w:hAnsi="Times New Roman" w:cs="Times New Roman"/>
        </w:rPr>
        <w:t xml:space="preserve"> </w:t>
      </w:r>
      <w:r w:rsidRPr="006C233F">
        <w:rPr>
          <w:rStyle w:val="hps"/>
          <w:rFonts w:ascii="Times New Roman" w:hAnsi="Times New Roman" w:cs="Times New Roman"/>
        </w:rPr>
        <w:t>(</w:t>
      </w:r>
      <w:r w:rsidRPr="006C233F">
        <w:rPr>
          <w:rFonts w:ascii="Times New Roman" w:hAnsi="Times New Roman" w:cs="Times New Roman"/>
        </w:rPr>
        <w:t xml:space="preserve">in </w:t>
      </w:r>
      <w:r w:rsidRPr="006C233F">
        <w:rPr>
          <w:rStyle w:val="hps"/>
          <w:rFonts w:ascii="Times New Roman" w:hAnsi="Times New Roman" w:cs="Times New Roman"/>
        </w:rPr>
        <w:t>geological</w:t>
      </w:r>
      <w:r w:rsidRPr="006C233F">
        <w:rPr>
          <w:rFonts w:ascii="Times New Roman" w:hAnsi="Times New Roman" w:cs="Times New Roman"/>
        </w:rPr>
        <w:t xml:space="preserve"> </w:t>
      </w:r>
      <w:r w:rsidRPr="006C233F">
        <w:rPr>
          <w:rStyle w:val="hps"/>
          <w:rFonts w:ascii="Times New Roman" w:hAnsi="Times New Roman" w:cs="Times New Roman"/>
        </w:rPr>
        <w:t>time scale</w:t>
      </w:r>
      <w:r w:rsidRPr="006C233F">
        <w:rPr>
          <w:rFonts w:ascii="Times New Roman" w:hAnsi="Times New Roman" w:cs="Times New Roman"/>
        </w:rPr>
        <w:t xml:space="preserve">) </w:t>
      </w:r>
      <w:r w:rsidRPr="006C233F">
        <w:rPr>
          <w:rStyle w:val="hps"/>
          <w:rFonts w:ascii="Times New Roman" w:hAnsi="Times New Roman" w:cs="Times New Roman"/>
        </w:rPr>
        <w:t>occurred</w:t>
      </w:r>
      <w:r w:rsidRPr="006C233F">
        <w:rPr>
          <w:rFonts w:ascii="Times New Roman" w:hAnsi="Times New Roman" w:cs="Times New Roman"/>
        </w:rPr>
        <w:t xml:space="preserve"> </w:t>
      </w:r>
      <w:r w:rsidRPr="006C233F">
        <w:rPr>
          <w:rStyle w:val="hps"/>
          <w:rFonts w:ascii="Times New Roman" w:hAnsi="Times New Roman" w:cs="Times New Roman"/>
        </w:rPr>
        <w:t>in</w:t>
      </w:r>
      <w:r w:rsidRPr="006C233F">
        <w:rPr>
          <w:rFonts w:ascii="Times New Roman" w:hAnsi="Times New Roman" w:cs="Times New Roman"/>
        </w:rPr>
        <w:t xml:space="preserve"> </w:t>
      </w:r>
      <w:r w:rsidRPr="006C233F">
        <w:rPr>
          <w:rStyle w:val="hps"/>
          <w:rFonts w:ascii="Times New Roman" w:hAnsi="Times New Roman" w:cs="Times New Roman"/>
        </w:rPr>
        <w:t>many</w:t>
      </w:r>
      <w:r w:rsidRPr="006C233F">
        <w:rPr>
          <w:rFonts w:ascii="Times New Roman" w:hAnsi="Times New Roman" w:cs="Times New Roman"/>
        </w:rPr>
        <w:t xml:space="preserve"> </w:t>
      </w:r>
      <w:r w:rsidRPr="006C233F">
        <w:rPr>
          <w:rStyle w:val="hps"/>
          <w:rFonts w:ascii="Times New Roman" w:hAnsi="Times New Roman" w:cs="Times New Roman"/>
        </w:rPr>
        <w:t>areas</w:t>
      </w:r>
      <w:r w:rsidRPr="006C233F">
        <w:rPr>
          <w:rFonts w:ascii="Times New Roman" w:hAnsi="Times New Roman" w:cs="Times New Roman"/>
        </w:rPr>
        <w:t xml:space="preserve"> </w:t>
      </w:r>
      <w:r w:rsidRPr="006C233F">
        <w:rPr>
          <w:rStyle w:val="hps"/>
          <w:rFonts w:ascii="Times New Roman" w:hAnsi="Times New Roman" w:cs="Times New Roman"/>
        </w:rPr>
        <w:t>around</w:t>
      </w:r>
      <w:r w:rsidRPr="006C233F">
        <w:rPr>
          <w:rFonts w:ascii="Times New Roman" w:hAnsi="Times New Roman" w:cs="Times New Roman"/>
        </w:rPr>
        <w:t xml:space="preserve"> </w:t>
      </w:r>
      <w:r w:rsidRPr="006C233F">
        <w:rPr>
          <w:rStyle w:val="hps"/>
          <w:rFonts w:ascii="Times New Roman" w:hAnsi="Times New Roman" w:cs="Times New Roman"/>
        </w:rPr>
        <w:t>the continental margin</w:t>
      </w:r>
      <w:r w:rsidRPr="006C233F">
        <w:rPr>
          <w:rFonts w:ascii="Times New Roman" w:hAnsi="Times New Roman" w:cs="Times New Roman"/>
        </w:rPr>
        <w:t xml:space="preserve">. Once the sediment deposits collapsed, it is released and transformed into a finely </w:t>
      </w:r>
      <w:r w:rsidR="00581628" w:rsidRPr="006C233F">
        <w:rPr>
          <w:rFonts w:ascii="Times New Roman" w:hAnsi="Times New Roman" w:cs="Times New Roman"/>
        </w:rPr>
        <w:t>communized</w:t>
      </w:r>
      <w:r w:rsidRPr="006C233F">
        <w:rPr>
          <w:rFonts w:ascii="Times New Roman" w:hAnsi="Times New Roman" w:cs="Times New Roman"/>
        </w:rPr>
        <w:t xml:space="preserve"> mixture of clay and water.</w:t>
      </w:r>
    </w:p>
    <w:p w:rsidR="00B42992" w:rsidRDefault="003F16AF" w:rsidP="00581628">
      <w:pPr>
        <w:spacing w:before="100" w:beforeAutospacing="1"/>
        <w:ind w:firstLine="284"/>
        <w:jc w:val="both"/>
        <w:rPr>
          <w:rFonts w:ascii="Times New Roman" w:hAnsi="Times New Roman" w:cs="Times New Roman"/>
        </w:rPr>
      </w:pPr>
      <w:r w:rsidRPr="00581628">
        <w:rPr>
          <w:rFonts w:ascii="Times New Roman" w:hAnsi="Times New Roman" w:cs="Times New Roman"/>
        </w:rPr>
        <w:t xml:space="preserve">Based on the problems mentioned above, then experimental studies of the respective problem on submarine slide are designed by performing mudflow in water ambient using long rectangular channel. It is also conducted simultaneously with exploiting numerical approaches as the complementary simulations. The </w:t>
      </w:r>
      <w:r w:rsidR="00581628" w:rsidRPr="00581628">
        <w:rPr>
          <w:rFonts w:ascii="Times New Roman" w:hAnsi="Times New Roman" w:cs="Times New Roman"/>
        </w:rPr>
        <w:t>objective of the research is</w:t>
      </w:r>
      <w:r w:rsidR="00581628">
        <w:rPr>
          <w:rFonts w:ascii="Times New Roman" w:hAnsi="Times New Roman" w:cs="Times New Roman"/>
        </w:rPr>
        <w:t xml:space="preserve"> t</w:t>
      </w:r>
      <w:r w:rsidRPr="00581628">
        <w:rPr>
          <w:rFonts w:ascii="Times New Roman" w:hAnsi="Times New Roman" w:cs="Times New Roman"/>
        </w:rPr>
        <w:t xml:space="preserve">o </w:t>
      </w:r>
      <w:r w:rsidR="00581628">
        <w:rPr>
          <w:rFonts w:ascii="Times New Roman" w:hAnsi="Times New Roman" w:cs="Times New Roman"/>
        </w:rPr>
        <w:t>obtain the</w:t>
      </w:r>
      <w:r w:rsidRPr="00581628">
        <w:rPr>
          <w:rFonts w:ascii="Times New Roman" w:hAnsi="Times New Roman" w:cs="Times New Roman"/>
        </w:rPr>
        <w:t xml:space="preserve"> specific velocity preformed by mudflow as well as to record run-out distance reached by respective velocity.</w:t>
      </w:r>
    </w:p>
    <w:sdt>
      <w:sdtPr>
        <w:tag w:val="goog_rdk_8"/>
        <w:id w:val="195504"/>
      </w:sdtPr>
      <w:sdtContent>
        <w:p w:rsidR="00B42992" w:rsidRDefault="00B42992" w:rsidP="00B42992">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Literature Review </w:t>
          </w:r>
        </w:p>
      </w:sdtContent>
    </w:sdt>
    <w:p w:rsidR="00B42992" w:rsidRPr="00B42992" w:rsidRDefault="00B42992" w:rsidP="00B42992">
      <w:pPr>
        <w:spacing w:before="100" w:beforeAutospacing="1"/>
        <w:jc w:val="both"/>
        <w:rPr>
          <w:rFonts w:ascii="Times New Roman" w:hAnsi="Times New Roman" w:cs="Times New Roman"/>
        </w:rPr>
      </w:pPr>
      <w:r w:rsidRPr="00B42992">
        <w:rPr>
          <w:rFonts w:ascii="Times New Roman" w:hAnsi="Times New Roman" w:cs="Times New Roman"/>
        </w:rPr>
        <w:t>About 10 percent of 434 slides have run</w:t>
      </w:r>
      <w:r w:rsidR="00464A60">
        <w:rPr>
          <w:rFonts w:ascii="Times New Roman" w:hAnsi="Times New Roman" w:cs="Times New Roman"/>
        </w:rPr>
        <w:t>-</w:t>
      </w:r>
      <w:r w:rsidRPr="00B42992">
        <w:rPr>
          <w:rFonts w:ascii="Times New Roman" w:hAnsi="Times New Roman" w:cs="Times New Roman"/>
        </w:rPr>
        <w:t>out distances more than 100 km with the mean run</w:t>
      </w:r>
      <w:r w:rsidR="00464A60">
        <w:rPr>
          <w:rFonts w:ascii="Times New Roman" w:hAnsi="Times New Roman" w:cs="Times New Roman"/>
        </w:rPr>
        <w:t>-</w:t>
      </w:r>
      <w:r w:rsidRPr="00B42992">
        <w:rPr>
          <w:rFonts w:ascii="Times New Roman" w:hAnsi="Times New Roman" w:cs="Times New Roman"/>
        </w:rPr>
        <w:t xml:space="preserve">out distance is about 41 km </w:t>
      </w:r>
      <w:r w:rsidR="003543BA" w:rsidRPr="00B42992">
        <w:rPr>
          <w:rFonts w:ascii="Times New Roman" w:hAnsi="Times New Roman" w:cs="Times New Roman"/>
        </w:rPr>
        <w:fldChar w:fldCharType="begin"/>
      </w:r>
      <w:r w:rsidRPr="00B42992">
        <w:rPr>
          <w:rFonts w:ascii="Times New Roman" w:hAnsi="Times New Roman" w:cs="Times New Roman"/>
        </w:rPr>
        <w:instrText xml:space="preserve"> ADDIN EN.CITE &lt;EndNote&gt;&lt;Cite&gt;&lt;Author&gt;Hance&lt;/Author&gt;&lt;Year&gt;2003&lt;/Year&gt;&lt;RecNum&gt;29&lt;/RecNum&gt;&lt;record&gt;&lt;rec-number&gt;29&lt;/rec-number&gt;&lt;foreign-keys&gt;&lt;key app="EN" db-id="ftd52wsscwpfpzexee6psfv7xzptz9tzz5fw"&gt;29&lt;/key&gt;&lt;/foreign-keys&gt;&lt;ref-type name="Thesis"&gt;32&lt;/ref-type&gt;&lt;contributors&gt;&lt;authors&gt;&lt;author&gt;James Johnathan Hance&lt;/author&gt;&lt;/authors&gt;&lt;tertiary-authors&gt;&lt;author&gt;Stephen G Wright&lt;/author&gt;&lt;/tertiary-authors&gt;&lt;/contributors&gt;&lt;titles&gt;&lt;title&gt;Development of a Database and Assessment of Seafloor Slope Stability based on Published Literature&lt;/title&gt;&lt;secondary-title&gt;Faculty of the Graduate School&lt;/secondary-title&gt;&lt;/titles&gt;&lt;pages&gt;245&lt;/pages&gt;&lt;volume&gt;Master of Science in Engineering&lt;/volume&gt;&lt;dates&gt;&lt;year&gt;2003&lt;/year&gt;&lt;pub-dates&gt;&lt;date&gt;August 2003&lt;/date&gt;&lt;/pub-dates&gt;&lt;/dates&gt;&lt;pub-location&gt;Austin&lt;/pub-location&gt;&lt;publisher&gt;The University of Texas&lt;/publisher&gt;&lt;urls&gt;&lt;/urls&gt;&lt;/record&gt;&lt;/Cite&gt;&lt;/EndNote&gt;</w:instrText>
      </w:r>
      <w:r w:rsidR="003543BA" w:rsidRPr="00B42992">
        <w:rPr>
          <w:rFonts w:ascii="Times New Roman" w:hAnsi="Times New Roman" w:cs="Times New Roman"/>
        </w:rPr>
        <w:fldChar w:fldCharType="separate"/>
      </w:r>
      <w:r w:rsidRPr="00B42992">
        <w:rPr>
          <w:rFonts w:ascii="Times New Roman" w:hAnsi="Times New Roman" w:cs="Times New Roman"/>
        </w:rPr>
        <w:t>[1]</w:t>
      </w:r>
      <w:r w:rsidR="003543BA" w:rsidRPr="00B42992">
        <w:rPr>
          <w:rFonts w:ascii="Times New Roman" w:hAnsi="Times New Roman" w:cs="Times New Roman"/>
        </w:rPr>
        <w:fldChar w:fldCharType="end"/>
      </w:r>
      <w:r w:rsidRPr="00B42992">
        <w:rPr>
          <w:rFonts w:ascii="Times New Roman" w:hAnsi="Times New Roman" w:cs="Times New Roman"/>
        </w:rPr>
        <w:t xml:space="preserve">. Submarine </w:t>
      </w:r>
      <w:proofErr w:type="spellStart"/>
      <w:r w:rsidRPr="00B42992">
        <w:rPr>
          <w:rFonts w:ascii="Times New Roman" w:hAnsi="Times New Roman" w:cs="Times New Roman"/>
        </w:rPr>
        <w:t>clastic</w:t>
      </w:r>
      <w:proofErr w:type="spellEnd"/>
      <w:r w:rsidRPr="00B42992">
        <w:rPr>
          <w:rFonts w:ascii="Times New Roman" w:hAnsi="Times New Roman" w:cs="Times New Roman"/>
        </w:rPr>
        <w:t xml:space="preserve"> deposits along the continental margins was </w:t>
      </w:r>
      <w:proofErr w:type="spellStart"/>
      <w:r w:rsidRPr="00B42992">
        <w:rPr>
          <w:rFonts w:ascii="Times New Roman" w:hAnsi="Times New Roman" w:cs="Times New Roman"/>
        </w:rPr>
        <w:t>evealed</w:t>
      </w:r>
      <w:proofErr w:type="spellEnd"/>
      <w:r w:rsidRPr="00B42992">
        <w:rPr>
          <w:rFonts w:ascii="Times New Roman" w:hAnsi="Times New Roman" w:cs="Times New Roman"/>
        </w:rPr>
        <w:t xml:space="preserve"> the remnants of </w:t>
      </w:r>
      <w:proofErr w:type="spellStart"/>
      <w:r w:rsidRPr="00B42992">
        <w:rPr>
          <w:rFonts w:ascii="Times New Roman" w:hAnsi="Times New Roman" w:cs="Times New Roman"/>
        </w:rPr>
        <w:t>holocenic</w:t>
      </w:r>
      <w:proofErr w:type="spellEnd"/>
      <w:r w:rsidRPr="00B42992">
        <w:rPr>
          <w:rFonts w:ascii="Times New Roman" w:hAnsi="Times New Roman" w:cs="Times New Roman"/>
        </w:rPr>
        <w:t xml:space="preserve"> or older debris flows with run-out distances up to hundreds of </w:t>
      </w:r>
      <w:r w:rsidR="00464A60" w:rsidRPr="00B42992">
        <w:rPr>
          <w:rFonts w:ascii="Times New Roman" w:hAnsi="Times New Roman" w:cs="Times New Roman"/>
        </w:rPr>
        <w:t>kilometres</w:t>
      </w:r>
      <w:r w:rsidRPr="00B42992">
        <w:rPr>
          <w:rFonts w:ascii="Times New Roman" w:hAnsi="Times New Roman" w:cs="Times New Roman"/>
        </w:rPr>
        <w:t xml:space="preserve"> </w:t>
      </w:r>
      <w:r w:rsidR="003543BA" w:rsidRPr="00B42992">
        <w:rPr>
          <w:rFonts w:ascii="Times New Roman" w:hAnsi="Times New Roman" w:cs="Times New Roman"/>
        </w:rPr>
        <w:fldChar w:fldCharType="begin"/>
      </w:r>
      <w:r w:rsidRPr="00B42992">
        <w:rPr>
          <w:rFonts w:ascii="Times New Roman" w:hAnsi="Times New Roman" w:cs="Times New Roman"/>
        </w:rPr>
        <w:instrText xml:space="preserve"> ADDIN EN.CITE &lt;EndNote&gt;&lt;Cite&gt;&lt;Author&gt;Blasio&lt;/Author&gt;&lt;Year&gt;2004&lt;/Year&gt;&lt;RecNum&gt;38&lt;/RecNum&gt;&lt;record&gt;&lt;rec-number&gt;38&lt;/rec-number&gt;&lt;foreign-keys&gt;&lt;key app="EN" db-id="ftd52wsscwpfpzexee6psfv7xzptz9tzz5fw"&gt;38&lt;/key&gt;&lt;/foreign-keys&gt;&lt;ref-type name="Journal Article"&gt;17&lt;/ref-type&gt;&lt;contributors&gt;&lt;authors&gt;&lt;author&gt;Fabio V. De Blasio&lt;/author&gt;&lt;author&gt;Lars Engvik&lt;/author&gt;&lt;author&gt;Carl B.Harbitz&lt;/author&gt;&lt;author&gt;Anders Elverhøi&lt;/author&gt;&lt;/authors&gt;&lt;/contributors&gt;&lt;titles&gt;&lt;title&gt;Hydroplaning and submarine debris flows&lt;/title&gt;&lt;secondary-title&gt;Journal of Geophysical Research&lt;/secondary-title&gt;&lt;/titles&gt;&lt;periodical&gt;&lt;full-title&gt;Journal of Geophysical Research&lt;/full-title&gt;&lt;/periodical&gt;&lt;pages&gt;1-15&lt;/pages&gt;&lt;volume&gt;109&lt;/volume&gt;&lt;dates&gt;&lt;year&gt;2004&lt;/year&gt;&lt;/dates&gt;&lt;urls&gt;&lt;/urls&gt;&lt;electronic-resource-num&gt;10.1029/2002JC001714,2004&lt;/electronic-resource-num&gt;&lt;/record&gt;&lt;/Cite&gt;&lt;/EndNote&gt;</w:instrText>
      </w:r>
      <w:r w:rsidR="003543BA" w:rsidRPr="00B42992">
        <w:rPr>
          <w:rFonts w:ascii="Times New Roman" w:hAnsi="Times New Roman" w:cs="Times New Roman"/>
        </w:rPr>
        <w:fldChar w:fldCharType="separate"/>
      </w:r>
      <w:r w:rsidRPr="00B42992">
        <w:rPr>
          <w:rFonts w:ascii="Times New Roman" w:hAnsi="Times New Roman" w:cs="Times New Roman"/>
        </w:rPr>
        <w:t>[6]</w:t>
      </w:r>
      <w:r w:rsidR="003543BA" w:rsidRPr="00B42992">
        <w:rPr>
          <w:rFonts w:ascii="Times New Roman" w:hAnsi="Times New Roman" w:cs="Times New Roman"/>
        </w:rPr>
        <w:fldChar w:fldCharType="end"/>
      </w:r>
      <w:r w:rsidRPr="00B42992">
        <w:rPr>
          <w:rFonts w:ascii="Times New Roman" w:hAnsi="Times New Roman" w:cs="Times New Roman"/>
        </w:rPr>
        <w:t xml:space="preserve">. Individual debris lobes along the Norwegian-Barents Sea margin are elongate bodies consisting of 1-50 km3 of sediment with 2-10 km in width, 10-50 m in height, and have run-out distances up to 200 km </w:t>
      </w:r>
      <w:r w:rsidR="003543BA" w:rsidRPr="00B42992">
        <w:rPr>
          <w:rFonts w:ascii="Times New Roman" w:hAnsi="Times New Roman" w:cs="Times New Roman"/>
        </w:rPr>
        <w:fldChar w:fldCharType="begin"/>
      </w:r>
      <w:r w:rsidRPr="00B42992">
        <w:rPr>
          <w:rFonts w:ascii="Times New Roman" w:hAnsi="Times New Roman" w:cs="Times New Roman"/>
        </w:rPr>
        <w:instrText xml:space="preserve"> ADDIN EN.CITE &lt;EndNote&gt;&lt;Cite&gt;&lt;Author&gt;Elverhoi&lt;/Author&gt;&lt;Year&gt;2000&lt;/Year&gt;&lt;RecNum&gt;9&lt;/RecNum&gt;&lt;record&gt;&lt;rec-number&gt;9&lt;/rec-number&gt;&lt;foreign-keys&gt;&lt;key app="EN" db-id="ftd52wsscwpfpzexee6psfv7xzptz9tzz5fw"&gt;9&lt;/key&gt;&lt;/foreign-keys&gt;&lt;ref-type name="Journal Article"&gt;17&lt;/ref-type&gt;&lt;contributors&gt;&lt;authors&gt;&lt;author&gt;Anders Elverhoi&lt;/author&gt;&lt;author&gt;Carl B. Harbitz&lt;/author&gt;&lt;author&gt;Panagiotis Dimakis&lt;/author&gt;&lt;author&gt;David Mohrig&lt;/author&gt;&lt;author&gt;Jeff Marl&lt;/author&gt;&lt;author&gt;Gary Parker&lt;/author&gt;&lt;/authors&gt;&lt;/contributors&gt;&lt;titles&gt;&lt;title&gt;On the dynamics of subaqueous debris flows&lt;/title&gt;&lt;secondary-title&gt;Oceanography&lt;/secondary-title&gt;&lt;/titles&gt;&lt;pages&gt;109-117&lt;/pages&gt;&lt;volume&gt;13&lt;/volume&gt;&lt;section&gt;109&lt;/section&gt;&lt;dates&gt;&lt;year&gt;2000&lt;/year&gt;&lt;/dates&gt;&lt;urls&gt;&lt;/urls&gt;&lt;/record&gt;&lt;/Cite&gt;&lt;/EndNote&gt;</w:instrText>
      </w:r>
      <w:r w:rsidR="003543BA" w:rsidRPr="00B42992">
        <w:rPr>
          <w:rFonts w:ascii="Times New Roman" w:hAnsi="Times New Roman" w:cs="Times New Roman"/>
        </w:rPr>
        <w:fldChar w:fldCharType="separate"/>
      </w:r>
      <w:r w:rsidRPr="00B42992">
        <w:rPr>
          <w:rFonts w:ascii="Times New Roman" w:hAnsi="Times New Roman" w:cs="Times New Roman"/>
        </w:rPr>
        <w:t>[4]</w:t>
      </w:r>
      <w:r w:rsidR="003543BA" w:rsidRPr="00B42992">
        <w:rPr>
          <w:rFonts w:ascii="Times New Roman" w:hAnsi="Times New Roman" w:cs="Times New Roman"/>
        </w:rPr>
        <w:fldChar w:fldCharType="end"/>
      </w:r>
      <w:r w:rsidRPr="00B42992">
        <w:rPr>
          <w:rFonts w:ascii="Times New Roman" w:hAnsi="Times New Roman" w:cs="Times New Roman"/>
        </w:rPr>
        <w:t xml:space="preserve">. For example, submarine slide data was reported by </w:t>
      </w:r>
      <w:proofErr w:type="spellStart"/>
      <w:r w:rsidRPr="00B42992">
        <w:rPr>
          <w:rFonts w:ascii="Times New Roman" w:hAnsi="Times New Roman" w:cs="Times New Roman"/>
        </w:rPr>
        <w:t>Zakeri</w:t>
      </w:r>
      <w:proofErr w:type="spellEnd"/>
      <w:r w:rsidRPr="00B42992">
        <w:rPr>
          <w:rFonts w:ascii="Times New Roman" w:hAnsi="Times New Roman" w:cs="Times New Roman"/>
        </w:rPr>
        <w:t xml:space="preserve"> </w:t>
      </w:r>
      <w:proofErr w:type="gramStart"/>
      <w:r w:rsidRPr="00B42992">
        <w:rPr>
          <w:rFonts w:ascii="Times New Roman" w:hAnsi="Times New Roman" w:cs="Times New Roman"/>
        </w:rPr>
        <w:t>et</w:t>
      </w:r>
      <w:proofErr w:type="gramEnd"/>
      <w:r w:rsidRPr="00B42992">
        <w:rPr>
          <w:rFonts w:ascii="Times New Roman" w:hAnsi="Times New Roman" w:cs="Times New Roman"/>
        </w:rPr>
        <w:t xml:space="preserve">. al. </w:t>
      </w:r>
      <w:r w:rsidR="003543BA" w:rsidRPr="00B42992">
        <w:rPr>
          <w:rFonts w:ascii="Times New Roman" w:hAnsi="Times New Roman" w:cs="Times New Roman"/>
        </w:rPr>
        <w:fldChar w:fldCharType="begin"/>
      </w:r>
      <w:r w:rsidRPr="00B42992">
        <w:rPr>
          <w:rFonts w:ascii="Times New Roman" w:hAnsi="Times New Roman" w:cs="Times New Roman"/>
        </w:rPr>
        <w:instrText xml:space="preserve"> ADDIN EN.CITE &lt;EndNote&gt;&lt;Cite&gt;&lt;Author&gt;Zakeri&lt;/Author&gt;&lt;Year&gt;2008&lt;/Year&gt;&lt;RecNum&gt;1&lt;/RecNum&gt;&lt;record&gt;&lt;rec-number&gt;1&lt;/rec-number&gt;&lt;foreign-keys&gt;&lt;key app="EN" db-id="ftd52wsscwpfpzexee6psfv7xzptz9tzz5fw"&gt;1&lt;/key&gt;&lt;/foreign-keys&gt;&lt;ref-type name="Journal Article"&gt;17&lt;/ref-type&gt;&lt;contributors&gt;&lt;authors&gt;&lt;author&gt;Arash Zakeri&lt;/author&gt;&lt;author&gt;Kaare Høeg&lt;/author&gt;&lt;author&gt;Farrokh Nadim&lt;/author&gt;&lt;/authors&gt;&lt;/contributors&gt;&lt;titles&gt;&lt;title&gt;Submarine debris flow impact on pipelines — Part I: Experimental investigation&lt;/title&gt;&lt;secondary-title&gt;Coastal Engineering&lt;/secondary-title&gt;&lt;/titles&gt;&lt;pages&gt;1209 - 1218&lt;/pages&gt;&lt;volume&gt;55&lt;/volume&gt;&lt;number&gt;2008&lt;/number&gt;&lt;edition&gt;15 July 2008&lt;/edition&gt;&lt;section&gt;1209&lt;/section&gt;&lt;dates&gt;&lt;year&gt;2008&lt;/year&gt;&lt;/dates&gt;&lt;urls&gt;&lt;/urls&gt;&lt;/record&gt;&lt;/Cite&gt;&lt;/EndNote&gt;</w:instrText>
      </w:r>
      <w:r w:rsidR="003543BA" w:rsidRPr="00B42992">
        <w:rPr>
          <w:rFonts w:ascii="Times New Roman" w:hAnsi="Times New Roman" w:cs="Times New Roman"/>
        </w:rPr>
        <w:fldChar w:fldCharType="separate"/>
      </w:r>
      <w:r w:rsidRPr="00B42992">
        <w:rPr>
          <w:rFonts w:ascii="Times New Roman" w:hAnsi="Times New Roman" w:cs="Times New Roman"/>
        </w:rPr>
        <w:t>[7]</w:t>
      </w:r>
      <w:r w:rsidR="003543BA" w:rsidRPr="00B42992">
        <w:rPr>
          <w:rFonts w:ascii="Times New Roman" w:hAnsi="Times New Roman" w:cs="Times New Roman"/>
        </w:rPr>
        <w:fldChar w:fldCharType="end"/>
      </w:r>
      <w:r w:rsidRPr="00B42992">
        <w:rPr>
          <w:rFonts w:ascii="Times New Roman" w:hAnsi="Times New Roman" w:cs="Times New Roman"/>
        </w:rPr>
        <w:t xml:space="preserve"> for two events of submarine slides those were evolved into debris flow and turbidity current along the path, and was estimated based on the communication cable breaks. </w:t>
      </w:r>
      <w:r w:rsidR="00367EBD">
        <w:rPr>
          <w:rFonts w:ascii="Times New Roman" w:hAnsi="Times New Roman" w:cs="Times New Roman"/>
        </w:rPr>
        <w:t>The</w:t>
      </w:r>
      <w:r w:rsidRPr="00B42992">
        <w:rPr>
          <w:rFonts w:ascii="Times New Roman" w:hAnsi="Times New Roman" w:cs="Times New Roman"/>
        </w:rPr>
        <w:t xml:space="preserve"> gigantic submarine slide events that </w:t>
      </w:r>
      <w:r w:rsidR="003A2B4B" w:rsidRPr="00B42992">
        <w:rPr>
          <w:rFonts w:ascii="Times New Roman" w:hAnsi="Times New Roman" w:cs="Times New Roman"/>
        </w:rPr>
        <w:t>occurred</w:t>
      </w:r>
      <w:r w:rsidRPr="00B42992">
        <w:rPr>
          <w:rFonts w:ascii="Times New Roman" w:hAnsi="Times New Roman" w:cs="Times New Roman"/>
        </w:rPr>
        <w:t xml:space="preserve"> on slope less than 2</w:t>
      </w:r>
      <w:r w:rsidRPr="00B42992">
        <w:rPr>
          <w:rFonts w:ascii="Times New Roman" w:hAnsi="Times New Roman" w:cs="Times New Roman"/>
        </w:rPr>
        <w:sym w:font="Symbol" w:char="F0B0"/>
      </w:r>
      <w:r w:rsidRPr="00B42992">
        <w:rPr>
          <w:rFonts w:ascii="Times New Roman" w:hAnsi="Times New Roman" w:cs="Times New Roman"/>
        </w:rPr>
        <w:t xml:space="preserve"> was </w:t>
      </w:r>
      <w:proofErr w:type="spellStart"/>
      <w:r w:rsidRPr="00B42992">
        <w:rPr>
          <w:rFonts w:ascii="Times New Roman" w:hAnsi="Times New Roman" w:cs="Times New Roman"/>
        </w:rPr>
        <w:t>Storegga</w:t>
      </w:r>
      <w:proofErr w:type="spellEnd"/>
      <w:r w:rsidRPr="00B42992">
        <w:rPr>
          <w:rFonts w:ascii="Times New Roman" w:hAnsi="Times New Roman" w:cs="Times New Roman"/>
        </w:rPr>
        <w:t xml:space="preserve"> Slide </w:t>
      </w:r>
      <w:r w:rsidR="003543BA" w:rsidRPr="00B42992">
        <w:rPr>
          <w:rFonts w:ascii="Times New Roman" w:hAnsi="Times New Roman" w:cs="Times New Roman"/>
        </w:rPr>
        <w:fldChar w:fldCharType="begin"/>
      </w:r>
      <w:r w:rsidRPr="00B42992">
        <w:rPr>
          <w:rFonts w:ascii="Times New Roman" w:hAnsi="Times New Roman" w:cs="Times New Roman"/>
        </w:rPr>
        <w:instrText xml:space="preserve"> ADDIN EN.CITE &lt;EndNote&gt;&lt;Cite&gt;&lt;Author&gt;Bryn&lt;/Author&gt;&lt;Year&gt;2005&lt;/Year&gt;&lt;RecNum&gt;21&lt;/RecNum&gt;&lt;record&gt;&lt;rec-number&gt;21&lt;/rec-number&gt;&lt;foreign-keys&gt;&lt;key app="EN" db-id="ftd52wsscwpfpzexee6psfv7xzptz9tzz5fw"&gt;21&lt;/key&gt;&lt;/foreign-keys&gt;&lt;ref-type name="Journal Article"&gt;17&lt;/ref-type&gt;&lt;contributors&gt;&lt;authors&gt;&lt;author&gt;Petter Bryn&lt;/author&gt;&lt;author&gt;Kjell Berg&lt;/author&gt;&lt;author&gt;Carl F. Forsberg&lt;/author&gt;&lt;author&gt;Anders Solheim&lt;/author&gt;&lt;author&gt;Tore J. Kvalstad&lt;/author&gt;&lt;/authors&gt;&lt;/contributors&gt;&lt;titles&gt;&lt;title&gt;Explaining the Storegga Slide&lt;/title&gt;&lt;secondary-title&gt;Marine and Petroleum Geology&lt;/secondary-title&gt;&lt;/titles&gt;&lt;pages&gt;11-19&lt;/pages&gt;&lt;volume&gt;22&lt;/volume&gt;&lt;dates&gt;&lt;year&gt;2005&lt;/year&gt;&lt;/dates&gt;&lt;urls&gt;&lt;/urls&gt;&lt;/record&gt;&lt;/Cite&gt;&lt;/EndNote&gt;</w:instrText>
      </w:r>
      <w:r w:rsidR="003543BA" w:rsidRPr="00B42992">
        <w:rPr>
          <w:rFonts w:ascii="Times New Roman" w:hAnsi="Times New Roman" w:cs="Times New Roman"/>
        </w:rPr>
        <w:fldChar w:fldCharType="separate"/>
      </w:r>
      <w:r w:rsidRPr="00B42992">
        <w:rPr>
          <w:rFonts w:ascii="Times New Roman" w:hAnsi="Times New Roman" w:cs="Times New Roman"/>
        </w:rPr>
        <w:t>[8]</w:t>
      </w:r>
      <w:r w:rsidR="003543BA" w:rsidRPr="00B42992">
        <w:rPr>
          <w:rFonts w:ascii="Times New Roman" w:hAnsi="Times New Roman" w:cs="Times New Roman"/>
        </w:rPr>
        <w:fldChar w:fldCharType="end"/>
      </w:r>
      <w:r w:rsidRPr="00B42992">
        <w:rPr>
          <w:rFonts w:ascii="Times New Roman" w:hAnsi="Times New Roman" w:cs="Times New Roman"/>
        </w:rPr>
        <w:t xml:space="preserve">. </w:t>
      </w:r>
    </w:p>
    <w:p w:rsidR="00B42992" w:rsidRPr="00B42992" w:rsidRDefault="00B42992" w:rsidP="00B401C5">
      <w:pPr>
        <w:spacing w:before="100" w:beforeAutospacing="1"/>
        <w:ind w:firstLine="284"/>
        <w:jc w:val="both"/>
        <w:rPr>
          <w:rFonts w:ascii="Times New Roman" w:hAnsi="Times New Roman" w:cs="Times New Roman"/>
          <w:iCs/>
        </w:rPr>
      </w:pPr>
      <w:r w:rsidRPr="00B42992">
        <w:rPr>
          <w:rFonts w:ascii="Times New Roman" w:hAnsi="Times New Roman" w:cs="Times New Roman"/>
          <w:iCs/>
        </w:rPr>
        <w:t xml:space="preserve">In year 1999, </w:t>
      </w:r>
      <w:proofErr w:type="spellStart"/>
      <w:r w:rsidRPr="00B42992">
        <w:rPr>
          <w:rFonts w:ascii="Times New Roman" w:hAnsi="Times New Roman" w:cs="Times New Roman"/>
          <w:iCs/>
        </w:rPr>
        <w:t>Mohrig</w:t>
      </w:r>
      <w:proofErr w:type="spellEnd"/>
      <w:r w:rsidRPr="00B42992">
        <w:rPr>
          <w:rFonts w:ascii="Times New Roman" w:hAnsi="Times New Roman" w:cs="Times New Roman"/>
          <w:iCs/>
        </w:rPr>
        <w:t xml:space="preserve"> et al. </w:t>
      </w:r>
      <w:r w:rsidR="003543BA" w:rsidRPr="00B42992">
        <w:rPr>
          <w:rFonts w:ascii="Times New Roman" w:hAnsi="Times New Roman" w:cs="Times New Roman"/>
          <w:iCs/>
        </w:rPr>
        <w:fldChar w:fldCharType="begin"/>
      </w:r>
      <w:r w:rsidRPr="00B42992">
        <w:rPr>
          <w:rFonts w:ascii="Times New Roman" w:hAnsi="Times New Roman" w:cs="Times New Roman"/>
          <w:iCs/>
        </w:rPr>
        <w:instrText xml:space="preserve"> ADDIN EN.CITE &lt;EndNote&gt;&lt;Cite&gt;&lt;Author&gt;Mohrig&lt;/Author&gt;&lt;Year&gt;1999&lt;/Year&gt;&lt;RecNum&gt;3&lt;/RecNum&gt;&lt;record&gt;&lt;rec-number&gt;3&lt;/rec-number&gt;&lt;foreign-keys&gt;&lt;key app="EN" db-id="ftd52wsscwpfpzexee6psfv7xzptz9tzz5fw"&gt;3&lt;/key&gt;&lt;/foreign-keys&gt;&lt;ref-type name="Journal Article"&gt;17&lt;/ref-type&gt;&lt;contributors&gt;&lt;authors&gt;&lt;author&gt;David Mohrig&lt;/author&gt;&lt;author&gt;Anders Elverhøi&lt;/author&gt;&lt;author&gt;Gary Parker&lt;/author&gt;&lt;/authors&gt;&lt;/contributors&gt;&lt;titles&gt;&lt;title&gt;Experiments on the relative mobility of muddy subaqueous and subaerial debris flows, and their capacity to remobilize antecedent deposits&lt;/title&gt;&lt;secondary-title&gt;Marine Geology&lt;/secondary-title&gt;&lt;/titles&gt;&lt;pages&gt;117-129&lt;/pages&gt;&lt;volume&gt;154&lt;/volume&gt;&lt;section&gt;117&lt;/section&gt;&lt;dates&gt;&lt;year&gt;1999&lt;/year&gt;&lt;/dates&gt;&lt;urls&gt;&lt;/urls&gt;&lt;/record&gt;&lt;/Cite&gt;&lt;/EndNote&gt;</w:instrText>
      </w:r>
      <w:r w:rsidR="003543BA" w:rsidRPr="00B42992">
        <w:rPr>
          <w:rFonts w:ascii="Times New Roman" w:hAnsi="Times New Roman" w:cs="Times New Roman"/>
          <w:iCs/>
        </w:rPr>
        <w:fldChar w:fldCharType="separate"/>
      </w:r>
      <w:r w:rsidRPr="00B42992">
        <w:rPr>
          <w:rFonts w:ascii="Times New Roman" w:hAnsi="Times New Roman" w:cs="Times New Roman"/>
          <w:iCs/>
        </w:rPr>
        <w:t>[9]</w:t>
      </w:r>
      <w:r w:rsidR="003543BA" w:rsidRPr="00B42992">
        <w:rPr>
          <w:rFonts w:ascii="Times New Roman" w:hAnsi="Times New Roman" w:cs="Times New Roman"/>
          <w:iCs/>
        </w:rPr>
        <w:fldChar w:fldCharType="end"/>
      </w:r>
      <w:r w:rsidRPr="00B42992">
        <w:rPr>
          <w:rFonts w:ascii="Times New Roman" w:hAnsi="Times New Roman" w:cs="Times New Roman"/>
          <w:iCs/>
        </w:rPr>
        <w:t xml:space="preserve"> performed a laboratory simulation on relative mobility of muddy subaqueous and </w:t>
      </w:r>
      <w:proofErr w:type="spellStart"/>
      <w:r w:rsidRPr="00B42992">
        <w:rPr>
          <w:rFonts w:ascii="Times New Roman" w:hAnsi="Times New Roman" w:cs="Times New Roman"/>
          <w:iCs/>
        </w:rPr>
        <w:t>subaerial</w:t>
      </w:r>
      <w:proofErr w:type="spellEnd"/>
      <w:r w:rsidRPr="00B42992">
        <w:rPr>
          <w:rFonts w:ascii="Times New Roman" w:hAnsi="Times New Roman" w:cs="Times New Roman"/>
          <w:iCs/>
        </w:rPr>
        <w:t xml:space="preserve"> debris flows using a mixture of materials consisting of water, kaolin, silt and sand in certain percentage. Laboratory experiment also used to estimate the impact forces exerted by a submarine debris flow on a pipeline </w:t>
      </w:r>
      <w:r w:rsidR="003543BA" w:rsidRPr="00B42992">
        <w:rPr>
          <w:rFonts w:ascii="Times New Roman" w:hAnsi="Times New Roman" w:cs="Times New Roman"/>
          <w:iCs/>
        </w:rPr>
        <w:fldChar w:fldCharType="begin"/>
      </w:r>
      <w:r w:rsidRPr="00B42992">
        <w:rPr>
          <w:rFonts w:ascii="Times New Roman" w:hAnsi="Times New Roman" w:cs="Times New Roman"/>
          <w:iCs/>
        </w:rPr>
        <w:instrText xml:space="preserve"> ADDIN EN.CITE &lt;EndNote&gt;&lt;Cite&gt;&lt;Author&gt;Zakeri&lt;/Author&gt;&lt;Year&gt;2008&lt;/Year&gt;&lt;RecNum&gt;1&lt;/RecNum&gt;&lt;record&gt;&lt;rec-number&gt;1&lt;/rec-number&gt;&lt;foreign-keys&gt;&lt;key app="EN" db-id="ftd52wsscwpfpzexee6psfv7xzptz9tzz5fw"&gt;1&lt;/key&gt;&lt;/foreign-keys&gt;&lt;ref-type name="Journal Article"&gt;17&lt;/ref-type&gt;&lt;contributors&gt;&lt;authors&gt;&lt;author&gt;Arash Zakeri&lt;/author&gt;&lt;author&gt;Kaare Høeg&lt;/author&gt;&lt;author&gt;Farrokh Nadim&lt;/author&gt;&lt;/authors&gt;&lt;/contributors&gt;&lt;titles&gt;&lt;title&gt;Submarine debris flow impact on pipelines — Part I: Experimental investigation&lt;/title&gt;&lt;secondary-title&gt;Coastal Engineering&lt;/secondary-title&gt;&lt;/titles&gt;&lt;pages&gt;1209 - 1218&lt;/pages&gt;&lt;volume&gt;55&lt;/volume&gt;&lt;number&gt;2008&lt;/number&gt;&lt;edition&gt;15 July 2008&lt;/edition&gt;&lt;section&gt;1209&lt;/section&gt;&lt;dates&gt;&lt;year&gt;2008&lt;/year&gt;&lt;/dates&gt;&lt;urls&gt;&lt;/urls&gt;&lt;/record&gt;&lt;/Cite&gt;&lt;/EndNote&gt;</w:instrText>
      </w:r>
      <w:r w:rsidR="003543BA" w:rsidRPr="00B42992">
        <w:rPr>
          <w:rFonts w:ascii="Times New Roman" w:hAnsi="Times New Roman" w:cs="Times New Roman"/>
          <w:iCs/>
        </w:rPr>
        <w:fldChar w:fldCharType="separate"/>
      </w:r>
      <w:r w:rsidRPr="00B42992">
        <w:rPr>
          <w:rFonts w:ascii="Times New Roman" w:hAnsi="Times New Roman" w:cs="Times New Roman"/>
          <w:iCs/>
        </w:rPr>
        <w:t>[7]</w:t>
      </w:r>
      <w:r w:rsidR="003543BA" w:rsidRPr="00B42992">
        <w:rPr>
          <w:rFonts w:ascii="Times New Roman" w:hAnsi="Times New Roman" w:cs="Times New Roman"/>
          <w:iCs/>
        </w:rPr>
        <w:fldChar w:fldCharType="end"/>
      </w:r>
      <w:r w:rsidRPr="00B42992">
        <w:rPr>
          <w:rFonts w:ascii="Times New Roman" w:hAnsi="Times New Roman" w:cs="Times New Roman"/>
          <w:iCs/>
        </w:rPr>
        <w:t>. The experiment concluded the measured drag forces on the suspended pipe were about 20% to 30% higher than those measured for the pipe on the flume bed.</w:t>
      </w:r>
      <w:r w:rsidR="00550CEC">
        <w:rPr>
          <w:rFonts w:ascii="Times New Roman" w:hAnsi="Times New Roman" w:cs="Times New Roman"/>
          <w:iCs/>
        </w:rPr>
        <w:t xml:space="preserve"> </w:t>
      </w:r>
      <w:r w:rsidRPr="00B42992">
        <w:rPr>
          <w:rFonts w:ascii="Times New Roman" w:hAnsi="Times New Roman" w:cs="Times New Roman"/>
          <w:iCs/>
        </w:rPr>
        <w:t xml:space="preserve">In similar setting, some implemented experiments were mentioned as gravity flow or gravity current. Investigation of the instantaneous release of two dimensional, heavy, particle-driven gravity currents has been conducted by </w:t>
      </w:r>
      <w:proofErr w:type="spellStart"/>
      <w:r w:rsidRPr="00B42992">
        <w:rPr>
          <w:rFonts w:ascii="Times New Roman" w:hAnsi="Times New Roman" w:cs="Times New Roman"/>
          <w:iCs/>
        </w:rPr>
        <w:t>Hallworth</w:t>
      </w:r>
      <w:proofErr w:type="spellEnd"/>
      <w:r w:rsidRPr="00B42992">
        <w:rPr>
          <w:rFonts w:ascii="Times New Roman" w:hAnsi="Times New Roman" w:cs="Times New Roman"/>
          <w:iCs/>
        </w:rPr>
        <w:t xml:space="preserve"> et al. </w:t>
      </w:r>
      <w:r w:rsidR="003543BA" w:rsidRPr="00B42992">
        <w:rPr>
          <w:rFonts w:ascii="Times New Roman" w:hAnsi="Times New Roman" w:cs="Times New Roman"/>
          <w:iCs/>
        </w:rPr>
        <w:fldChar w:fldCharType="begin"/>
      </w:r>
      <w:r w:rsidRPr="00B42992">
        <w:rPr>
          <w:rFonts w:ascii="Times New Roman" w:hAnsi="Times New Roman" w:cs="Times New Roman"/>
          <w:iCs/>
        </w:rPr>
        <w:instrText xml:space="preserve"> ADDIN EN.CITE &lt;EndNote&gt;&lt;Cite&gt;&lt;Author&gt;Hallworth&lt;/Author&gt;&lt;Year&gt;1998&lt;/Year&gt;&lt;RecNum&gt;35&lt;/RecNum&gt;&lt;record&gt;&lt;rec-number&gt;35&lt;/rec-number&gt;&lt;foreign-keys&gt;&lt;key app="EN" db-id="ftd52wsscwpfpzexee6psfv7xzptz9tzz5fw"&gt;35&lt;/key&gt;&lt;/foreign-keys&gt;&lt;ref-type name="Journal Article"&gt;17&lt;/ref-type&gt;&lt;contributors&gt;&lt;authors&gt;&lt;author&gt;Mark A. Hallworth&lt;/author&gt;&lt;author&gt;Herbert E. Huppert&lt;/author&gt;&lt;/authors&gt;&lt;/contributors&gt;&lt;titles&gt;&lt;title&gt;Abrupt transitions in high-concentration, particle-driven gravity currents&lt;/title&gt;&lt;secondary-title&gt;Physics Of Fluids&lt;/secondary-title&gt;&lt;/titles&gt;&lt;periodical&gt;&lt;full-title&gt;Physics Of Fluids&lt;/full-title&gt;&lt;/periodical&gt;&lt;pages&gt;1083-1087&lt;/pages&gt;&lt;volume&gt;10&lt;/volume&gt;&lt;section&gt;1083&lt;/section&gt;&lt;dates&gt;&lt;year&gt;1998&lt;/year&gt;&lt;/dates&gt;&lt;urls&gt;&lt;/urls&gt;&lt;/record&gt;&lt;/Cite&gt;&lt;/EndNote&gt;</w:instrText>
      </w:r>
      <w:r w:rsidR="003543BA" w:rsidRPr="00B42992">
        <w:rPr>
          <w:rFonts w:ascii="Times New Roman" w:hAnsi="Times New Roman" w:cs="Times New Roman"/>
          <w:iCs/>
        </w:rPr>
        <w:fldChar w:fldCharType="separate"/>
      </w:r>
      <w:r w:rsidRPr="00B42992">
        <w:rPr>
          <w:rFonts w:ascii="Times New Roman" w:hAnsi="Times New Roman" w:cs="Times New Roman"/>
          <w:iCs/>
        </w:rPr>
        <w:t>[10]</w:t>
      </w:r>
      <w:r w:rsidR="003543BA" w:rsidRPr="00B42992">
        <w:rPr>
          <w:rFonts w:ascii="Times New Roman" w:hAnsi="Times New Roman" w:cs="Times New Roman"/>
          <w:iCs/>
        </w:rPr>
        <w:fldChar w:fldCharType="end"/>
      </w:r>
      <w:r w:rsidRPr="00B42992">
        <w:rPr>
          <w:rFonts w:ascii="Times New Roman" w:hAnsi="Times New Roman" w:cs="Times New Roman"/>
          <w:iCs/>
        </w:rPr>
        <w:t xml:space="preserve"> and Amy et al. </w:t>
      </w:r>
      <w:r w:rsidR="003543BA" w:rsidRPr="00B42992">
        <w:rPr>
          <w:rFonts w:ascii="Times New Roman" w:hAnsi="Times New Roman" w:cs="Times New Roman"/>
          <w:iCs/>
        </w:rPr>
        <w:fldChar w:fldCharType="begin"/>
      </w:r>
      <w:r w:rsidRPr="00B42992">
        <w:rPr>
          <w:rFonts w:ascii="Times New Roman" w:hAnsi="Times New Roman" w:cs="Times New Roman"/>
          <w:iCs/>
        </w:rPr>
        <w:instrText xml:space="preserve"> ADDIN EN.CITE &lt;EndNote&gt;&lt;Cite&gt;&lt;Author&gt;Amy&lt;/Author&gt;&lt;Year&gt;2005&lt;/Year&gt;&lt;RecNum&gt;36&lt;/RecNum&gt;&lt;record&gt;&lt;rec-number&gt;36&lt;/rec-number&gt;&lt;foreign-keys&gt;&lt;key app="EN" db-id="ftd52wsscwpfpzexee6psfv7xzptz9tzz5fw"&gt;36&lt;/key&gt;&lt;/foreign-keys&gt;&lt;ref-type name="Journal Article"&gt;17&lt;/ref-type&gt;&lt;contributors&gt;&lt;authors&gt;&lt;author&gt;L. A. Amy&lt;/author&gt;&lt;author&gt;A. J. Hogg&lt;/author&gt;&lt;author&gt;J. Peakall&lt;/author&gt;&lt;author&gt;P.J.Talling&lt;/author&gt;&lt;/authors&gt;&lt;/contributors&gt;&lt;titles&gt;&lt;title&gt;Abrupt transitions in gravity currents&lt;/title&gt;&lt;secondary-title&gt;Journal of Geophysical Research&lt;/secondary-title&gt;&lt;/titles&gt;&lt;periodical&gt;&lt;full-title&gt;Journal of Geophysical Research&lt;/full-title&gt;&lt;/periodical&gt;&lt;pages&gt;1-19&lt;/pages&gt;&lt;volume&gt;110&lt;/volume&gt;&lt;section&gt;1&lt;/section&gt;&lt;dates&gt;&lt;year&gt;2005&lt;/year&gt;&lt;/dates&gt;&lt;urls&gt;&lt;/urls&gt;&lt;electronic-resource-num&gt;10.1029/2004JF000197,2005&lt;/electronic-resource-num&gt;&lt;/record&gt;&lt;/Cite&gt;&lt;/EndNote&gt;</w:instrText>
      </w:r>
      <w:r w:rsidR="003543BA" w:rsidRPr="00B42992">
        <w:rPr>
          <w:rFonts w:ascii="Times New Roman" w:hAnsi="Times New Roman" w:cs="Times New Roman"/>
          <w:iCs/>
        </w:rPr>
        <w:fldChar w:fldCharType="separate"/>
      </w:r>
      <w:r w:rsidRPr="00B42992">
        <w:rPr>
          <w:rFonts w:ascii="Times New Roman" w:hAnsi="Times New Roman" w:cs="Times New Roman"/>
          <w:iCs/>
        </w:rPr>
        <w:t>[11]</w:t>
      </w:r>
      <w:r w:rsidR="003543BA" w:rsidRPr="00B42992">
        <w:rPr>
          <w:rFonts w:ascii="Times New Roman" w:hAnsi="Times New Roman" w:cs="Times New Roman"/>
          <w:iCs/>
        </w:rPr>
        <w:fldChar w:fldCharType="end"/>
      </w:r>
      <w:r w:rsidRPr="00B42992">
        <w:rPr>
          <w:rFonts w:ascii="Times New Roman" w:hAnsi="Times New Roman" w:cs="Times New Roman"/>
          <w:iCs/>
        </w:rPr>
        <w:t xml:space="preserve"> in a </w:t>
      </w:r>
      <w:proofErr w:type="spellStart"/>
      <w:r w:rsidRPr="00B42992">
        <w:rPr>
          <w:rFonts w:ascii="Times New Roman" w:hAnsi="Times New Roman" w:cs="Times New Roman"/>
          <w:iCs/>
        </w:rPr>
        <w:t>perspex</w:t>
      </w:r>
      <w:proofErr w:type="spellEnd"/>
      <w:r w:rsidRPr="00B42992">
        <w:rPr>
          <w:rFonts w:ascii="Times New Roman" w:hAnsi="Times New Roman" w:cs="Times New Roman"/>
          <w:iCs/>
        </w:rPr>
        <w:t xml:space="preserve"> channel with a lock gate. They addressed results of abrupt transitions between high viscosity fluids with the less one. A different scheme of gravity flows experiment was conducted by </w:t>
      </w:r>
      <w:proofErr w:type="spellStart"/>
      <w:r w:rsidRPr="00B42992">
        <w:rPr>
          <w:rFonts w:ascii="Times New Roman" w:hAnsi="Times New Roman" w:cs="Times New Roman"/>
          <w:iCs/>
        </w:rPr>
        <w:t>Mok</w:t>
      </w:r>
      <w:proofErr w:type="spellEnd"/>
      <w:r w:rsidRPr="00B42992">
        <w:rPr>
          <w:rFonts w:ascii="Times New Roman" w:hAnsi="Times New Roman" w:cs="Times New Roman"/>
          <w:iCs/>
        </w:rPr>
        <w:t xml:space="preserve"> et al. </w:t>
      </w:r>
      <w:r w:rsidR="003543BA" w:rsidRPr="00B42992">
        <w:rPr>
          <w:rFonts w:ascii="Times New Roman" w:hAnsi="Times New Roman" w:cs="Times New Roman"/>
          <w:iCs/>
        </w:rPr>
        <w:fldChar w:fldCharType="begin"/>
      </w:r>
      <w:r w:rsidRPr="00B42992">
        <w:rPr>
          <w:rFonts w:ascii="Times New Roman" w:hAnsi="Times New Roman" w:cs="Times New Roman"/>
          <w:iCs/>
        </w:rPr>
        <w:instrText xml:space="preserve"> ADDIN EN.CITE &lt;EndNote&gt;&lt;Cite&gt;&lt;Author&gt;Mok&lt;/Author&gt;&lt;Year&gt;2003&lt;/Year&gt;&lt;RecNum&gt;23&lt;/RecNum&gt;&lt;record&gt;&lt;rec-number&gt;23&lt;/rec-number&gt;&lt;foreign-keys&gt;&lt;key app="EN" db-id="ftd52wsscwpfpzexee6psfv7xzptz9tzz5fw"&gt;23&lt;/key&gt;&lt;/foreign-keys&gt;&lt;ref-type name="Conference Paper"&gt;47&lt;/ref-type&gt;&lt;contributors&gt;&lt;authors&gt;&lt;author&gt;K. M. Mok&lt;/author&gt;&lt;author&gt;K. K. Ieong&lt;/author&gt;&lt;author&gt;Harry Yeh&lt;/author&gt;&lt;/authors&gt;&lt;/contributors&gt;&lt;titles&gt;&lt;title&gt;Experimental Observations of The Flow Structures at Gravity Current Fronts&lt;/title&gt;&lt;secondary-title&gt;International Conference on Estuaries and Coasts&lt;/secondary-title&gt;&lt;/titles&gt;&lt;pages&gt;984-990&lt;/pages&gt;&lt;dates&gt;&lt;year&gt;2003&lt;/year&gt;&lt;pub-dates&gt;&lt;date&gt;November 9-11, 2003&lt;/date&gt;&lt;/pub-dates&gt;&lt;/dates&gt;&lt;pub-location&gt;Hangzhou, China&lt;/pub-location&gt;&lt;urls&gt;&lt;/urls&gt;&lt;/record&gt;&lt;/Cite&gt;&lt;/EndNote&gt;</w:instrText>
      </w:r>
      <w:r w:rsidR="003543BA" w:rsidRPr="00B42992">
        <w:rPr>
          <w:rFonts w:ascii="Times New Roman" w:hAnsi="Times New Roman" w:cs="Times New Roman"/>
          <w:iCs/>
        </w:rPr>
        <w:fldChar w:fldCharType="separate"/>
      </w:r>
      <w:r w:rsidRPr="00B42992">
        <w:rPr>
          <w:rFonts w:ascii="Times New Roman" w:hAnsi="Times New Roman" w:cs="Times New Roman"/>
          <w:iCs/>
        </w:rPr>
        <w:t>[12]</w:t>
      </w:r>
      <w:r w:rsidR="003543BA" w:rsidRPr="00B42992">
        <w:rPr>
          <w:rFonts w:ascii="Times New Roman" w:hAnsi="Times New Roman" w:cs="Times New Roman"/>
          <w:iCs/>
        </w:rPr>
        <w:fldChar w:fldCharType="end"/>
      </w:r>
      <w:r w:rsidRPr="00B42992">
        <w:rPr>
          <w:rFonts w:ascii="Times New Roman" w:hAnsi="Times New Roman" w:cs="Times New Roman"/>
          <w:iCs/>
        </w:rPr>
        <w:t xml:space="preserve"> that generated a high viscosity fluid flow by releasing the fluid continuously flowing to the less viscous fluid. Jiang </w:t>
      </w:r>
      <w:r w:rsidR="003543BA" w:rsidRPr="00B42992">
        <w:rPr>
          <w:rFonts w:ascii="Times New Roman" w:hAnsi="Times New Roman" w:cs="Times New Roman"/>
          <w:iCs/>
        </w:rPr>
        <w:fldChar w:fldCharType="begin"/>
      </w:r>
      <w:r w:rsidRPr="00B42992">
        <w:rPr>
          <w:rFonts w:ascii="Times New Roman" w:hAnsi="Times New Roman" w:cs="Times New Roman"/>
          <w:iCs/>
        </w:rPr>
        <w:instrText xml:space="preserve"> ADDIN EN.CITE &lt;EndNote&gt;&lt;Cite&gt;&lt;Author&gt;Jiang&lt;/Author&gt;&lt;Year&gt;1993&lt;/Year&gt;&lt;RecNum&gt;30&lt;/RecNum&gt;&lt;record&gt;&lt;rec-number&gt;30&lt;/rec-number&gt;&lt;foreign-keys&gt;&lt;key app="EN" db-id="ftd52wsscwpfpzexee6psfv7xzptz9tzz5fw"&gt;30&lt;/key&gt;&lt;/foreign-keys&gt;&lt;ref-type name="Thesis"&gt;32&lt;/ref-type&gt;&lt;contributors&gt;&lt;authors&gt;&lt;author&gt;Lin Jiang&lt;/author&gt;&lt;/authors&gt;&lt;/contributors&gt;&lt;titles&gt;&lt;title&gt;Numerical Modeling of Submarine Landslides and Surface Water Waves which They Generate&lt;/title&gt;&lt;secondary-title&gt;The Faculty of Graduate Studies Department of Oceanography&lt;/secondary-title&gt;&lt;/titles&gt;&lt;pages&gt;223&lt;/pages&gt;&lt;volume&gt;Doctor of Philosophy&lt;/volume&gt;&lt;dates&gt;&lt;year&gt;1993&lt;/year&gt;&lt;pub-dates&gt;&lt;date&gt;18 March 1993&lt;/date&gt;&lt;/pub-dates&gt;&lt;/dates&gt;&lt;pub-location&gt;Vancouver&lt;/pub-location&gt;&lt;publisher&gt;The University of British Columbia&lt;/publisher&gt;&lt;urls&gt;&lt;/urls&gt;&lt;/record&gt;&lt;/Cite&gt;&lt;/EndNote&gt;</w:instrText>
      </w:r>
      <w:r w:rsidR="003543BA" w:rsidRPr="00B42992">
        <w:rPr>
          <w:rFonts w:ascii="Times New Roman" w:hAnsi="Times New Roman" w:cs="Times New Roman"/>
          <w:iCs/>
        </w:rPr>
        <w:fldChar w:fldCharType="separate"/>
      </w:r>
      <w:r w:rsidRPr="00B42992">
        <w:rPr>
          <w:rFonts w:ascii="Times New Roman" w:hAnsi="Times New Roman" w:cs="Times New Roman"/>
          <w:iCs/>
        </w:rPr>
        <w:t>[13]</w:t>
      </w:r>
      <w:r w:rsidR="003543BA" w:rsidRPr="00B42992">
        <w:rPr>
          <w:rFonts w:ascii="Times New Roman" w:hAnsi="Times New Roman" w:cs="Times New Roman"/>
          <w:iCs/>
        </w:rPr>
        <w:fldChar w:fldCharType="end"/>
      </w:r>
      <w:r w:rsidRPr="00B42992">
        <w:rPr>
          <w:rFonts w:ascii="Times New Roman" w:hAnsi="Times New Roman" w:cs="Times New Roman"/>
          <w:iCs/>
        </w:rPr>
        <w:t xml:space="preserve"> proposed a model for three different </w:t>
      </w:r>
      <w:proofErr w:type="spellStart"/>
      <w:r w:rsidRPr="00B42992">
        <w:rPr>
          <w:rFonts w:ascii="Times New Roman" w:hAnsi="Times New Roman" w:cs="Times New Roman"/>
          <w:iCs/>
        </w:rPr>
        <w:t>rheologies</w:t>
      </w:r>
      <w:proofErr w:type="spellEnd"/>
      <w:r w:rsidRPr="00B42992">
        <w:rPr>
          <w:rFonts w:ascii="Times New Roman" w:hAnsi="Times New Roman" w:cs="Times New Roman"/>
          <w:iCs/>
        </w:rPr>
        <w:t xml:space="preserve"> of the submarine sediments: a viscous fluid, a Bingham-plastic fluid, and a Coulomb frictional material. This research </w:t>
      </w:r>
      <w:r w:rsidR="003C04F0" w:rsidRPr="00B42992">
        <w:rPr>
          <w:rFonts w:ascii="Times New Roman" w:hAnsi="Times New Roman" w:cs="Times New Roman"/>
          <w:iCs/>
        </w:rPr>
        <w:t>inferred</w:t>
      </w:r>
      <w:r w:rsidRPr="00B42992">
        <w:rPr>
          <w:rFonts w:ascii="Times New Roman" w:hAnsi="Times New Roman" w:cs="Times New Roman"/>
          <w:iCs/>
        </w:rPr>
        <w:t xml:space="preserve"> that the slide dynamics were dominated by the </w:t>
      </w:r>
      <w:proofErr w:type="spellStart"/>
      <w:r w:rsidRPr="00B42992">
        <w:rPr>
          <w:rFonts w:ascii="Times New Roman" w:hAnsi="Times New Roman" w:cs="Times New Roman"/>
          <w:iCs/>
        </w:rPr>
        <w:t>rheology</w:t>
      </w:r>
      <w:proofErr w:type="spellEnd"/>
      <w:r w:rsidRPr="00B42992">
        <w:rPr>
          <w:rFonts w:ascii="Times New Roman" w:hAnsi="Times New Roman" w:cs="Times New Roman"/>
          <w:iCs/>
        </w:rPr>
        <w:t xml:space="preserve"> aspect of the sediment. </w:t>
      </w:r>
    </w:p>
    <w:p w:rsidR="00B42992" w:rsidRPr="00B42992" w:rsidRDefault="00B42992" w:rsidP="00B42992">
      <w:pPr>
        <w:spacing w:before="100" w:beforeAutospacing="1"/>
        <w:ind w:firstLine="284"/>
        <w:jc w:val="both"/>
        <w:rPr>
          <w:rFonts w:ascii="Times New Roman" w:hAnsi="Times New Roman" w:cs="Times New Roman"/>
          <w:iCs/>
        </w:rPr>
      </w:pPr>
      <w:r w:rsidRPr="00B42992">
        <w:rPr>
          <w:rFonts w:ascii="Times New Roman" w:hAnsi="Times New Roman" w:cs="Times New Roman"/>
          <w:iCs/>
        </w:rPr>
        <w:t>Other research of incorporating the model of the Bingham, Herschel–</w:t>
      </w:r>
      <w:proofErr w:type="spellStart"/>
      <w:r w:rsidRPr="00B42992">
        <w:rPr>
          <w:rFonts w:ascii="Times New Roman" w:hAnsi="Times New Roman" w:cs="Times New Roman"/>
          <w:iCs/>
        </w:rPr>
        <w:t>Bulkley</w:t>
      </w:r>
      <w:proofErr w:type="spellEnd"/>
      <w:r w:rsidRPr="00B42992">
        <w:rPr>
          <w:rFonts w:ascii="Times New Roman" w:hAnsi="Times New Roman" w:cs="Times New Roman"/>
          <w:iCs/>
        </w:rPr>
        <w:t xml:space="preserve">, and bilinear </w:t>
      </w:r>
      <w:proofErr w:type="spellStart"/>
      <w:r w:rsidRPr="00B42992">
        <w:rPr>
          <w:rFonts w:ascii="Times New Roman" w:hAnsi="Times New Roman" w:cs="Times New Roman"/>
          <w:iCs/>
        </w:rPr>
        <w:t>rheologies</w:t>
      </w:r>
      <w:proofErr w:type="spellEnd"/>
      <w:r w:rsidRPr="00B42992">
        <w:rPr>
          <w:rFonts w:ascii="Times New Roman" w:hAnsi="Times New Roman" w:cs="Times New Roman"/>
          <w:iCs/>
        </w:rPr>
        <w:t xml:space="preserve"> of </w:t>
      </w:r>
      <w:proofErr w:type="spellStart"/>
      <w:r w:rsidRPr="00B42992">
        <w:rPr>
          <w:rFonts w:ascii="Times New Roman" w:hAnsi="Times New Roman" w:cs="Times New Roman"/>
          <w:iCs/>
        </w:rPr>
        <w:t>viscoplastic</w:t>
      </w:r>
      <w:proofErr w:type="spellEnd"/>
      <w:r w:rsidRPr="00B42992">
        <w:rPr>
          <w:rFonts w:ascii="Times New Roman" w:hAnsi="Times New Roman" w:cs="Times New Roman"/>
          <w:iCs/>
        </w:rPr>
        <w:t xml:space="preserve"> fluids was performed by </w:t>
      </w:r>
      <w:proofErr w:type="spellStart"/>
      <w:r w:rsidRPr="00B42992">
        <w:rPr>
          <w:rFonts w:ascii="Times New Roman" w:hAnsi="Times New Roman" w:cs="Times New Roman"/>
          <w:iCs/>
        </w:rPr>
        <w:t>Imran</w:t>
      </w:r>
      <w:proofErr w:type="spellEnd"/>
      <w:r w:rsidRPr="00B42992">
        <w:rPr>
          <w:rFonts w:ascii="Times New Roman" w:hAnsi="Times New Roman" w:cs="Times New Roman"/>
          <w:iCs/>
        </w:rPr>
        <w:t xml:space="preserve"> et al. in 1-D numerical model </w:t>
      </w:r>
      <w:r w:rsidR="003543BA" w:rsidRPr="00B42992">
        <w:rPr>
          <w:rFonts w:ascii="Times New Roman" w:hAnsi="Times New Roman" w:cs="Times New Roman"/>
          <w:iCs/>
        </w:rPr>
        <w:fldChar w:fldCharType="begin"/>
      </w:r>
      <w:r w:rsidRPr="00B42992">
        <w:rPr>
          <w:rFonts w:ascii="Times New Roman" w:hAnsi="Times New Roman" w:cs="Times New Roman"/>
          <w:iCs/>
        </w:rPr>
        <w:instrText xml:space="preserve"> ADDIN EN.CITE &lt;EndNote&gt;&lt;Cite&gt;&lt;Author&gt;Imran&lt;/Author&gt;&lt;Year&gt;2001&lt;/Year&gt;&lt;RecNum&gt;6&lt;/RecNum&gt;&lt;record&gt;&lt;rec-number&gt;6&lt;/rec-number&gt;&lt;foreign-keys&gt;&lt;key app="EN" db-id="ftd52wsscwpfpzexee6psfv7xzptz9tzz5fw"&gt;6&lt;/key&gt;&lt;/foreign-keys&gt;&lt;ref-type name="Journal Article"&gt;17&lt;/ref-type&gt;&lt;contributors&gt;&lt;authors&gt;&lt;author&gt;Jasim Imran&lt;/author&gt;&lt;author&gt;Peter Harff&lt;/author&gt;&lt;author&gt;Gary Parker&lt;/author&gt;&lt;/authors&gt;&lt;/contributors&gt;&lt;titles&gt;&lt;title&gt;A numerical model of submarine debris flow with graphical user interface&lt;/title&gt;&lt;secondary-title&gt;Computers &amp;amp; Geosciences&lt;/secondary-title&gt;&lt;/titles&gt;&lt;pages&gt;717-729&lt;/pages&gt;&lt;volume&gt;27&lt;/volume&gt;&lt;number&gt;2001&lt;/number&gt;&lt;section&gt;717&lt;/section&gt;&lt;dates&gt;&lt;year&gt;2001&lt;/year&gt;&lt;/dates&gt;&lt;urls&gt;&lt;/urls&gt;&lt;/record&gt;&lt;/Cite&gt;&lt;/EndNote&gt;</w:instrText>
      </w:r>
      <w:r w:rsidR="003543BA" w:rsidRPr="00B42992">
        <w:rPr>
          <w:rFonts w:ascii="Times New Roman" w:hAnsi="Times New Roman" w:cs="Times New Roman"/>
          <w:iCs/>
        </w:rPr>
        <w:fldChar w:fldCharType="separate"/>
      </w:r>
      <w:r w:rsidRPr="00B42992">
        <w:rPr>
          <w:rFonts w:ascii="Times New Roman" w:hAnsi="Times New Roman" w:cs="Times New Roman"/>
          <w:iCs/>
        </w:rPr>
        <w:t>[14]</w:t>
      </w:r>
      <w:r w:rsidR="003543BA" w:rsidRPr="00B42992">
        <w:rPr>
          <w:rFonts w:ascii="Times New Roman" w:hAnsi="Times New Roman" w:cs="Times New Roman"/>
          <w:iCs/>
        </w:rPr>
        <w:fldChar w:fldCharType="end"/>
      </w:r>
      <w:r w:rsidRPr="00B42992">
        <w:rPr>
          <w:rFonts w:ascii="Times New Roman" w:hAnsi="Times New Roman" w:cs="Times New Roman"/>
          <w:iCs/>
        </w:rPr>
        <w:t xml:space="preserve">. Moreover, Wright et al. fitted numerical </w:t>
      </w:r>
      <w:proofErr w:type="spellStart"/>
      <w:r w:rsidRPr="00B42992">
        <w:rPr>
          <w:rFonts w:ascii="Times New Roman" w:hAnsi="Times New Roman" w:cs="Times New Roman"/>
          <w:iCs/>
        </w:rPr>
        <w:t>modeling</w:t>
      </w:r>
      <w:proofErr w:type="spellEnd"/>
      <w:r w:rsidRPr="00B42992">
        <w:rPr>
          <w:rFonts w:ascii="Times New Roman" w:hAnsi="Times New Roman" w:cs="Times New Roman"/>
          <w:iCs/>
        </w:rPr>
        <w:t xml:space="preserve"> into hydroplaning observation and proposed a block model for submarine slide simulation </w:t>
      </w:r>
      <w:r w:rsidR="003543BA" w:rsidRPr="00B42992">
        <w:rPr>
          <w:rFonts w:ascii="Times New Roman" w:hAnsi="Times New Roman" w:cs="Times New Roman"/>
          <w:iCs/>
        </w:rPr>
        <w:fldChar w:fldCharType="begin"/>
      </w:r>
      <w:r w:rsidRPr="00B42992">
        <w:rPr>
          <w:rFonts w:ascii="Times New Roman" w:hAnsi="Times New Roman" w:cs="Times New Roman"/>
          <w:iCs/>
        </w:rPr>
        <w:instrText xml:space="preserve"> ADDIN EN.CITE &lt;EndNote&gt;&lt;Cite&gt;&lt;Author&gt;Wright&lt;/Author&gt;&lt;Year&gt;2007&lt;/Year&gt;&lt;RecNum&gt;7&lt;/RecNum&gt;&lt;record&gt;&lt;rec-number&gt;7&lt;/rec-number&gt;&lt;foreign-keys&gt;&lt;key app="EN" db-id="ftd52wsscwpfpzexee6psfv7xzptz9tzz5fw"&gt;7&lt;/key&gt;&lt;/foreign-keys&gt;&lt;ref-type name="Report"&gt;27&lt;/ref-type&gt;&lt;contributors&gt;&lt;authors&gt;&lt;author&gt;Stephen G. Wright&lt;/author&gt;&lt;author&gt;Hongrui Hu&lt;/author&gt;&lt;/authors&gt;&lt;/contributors&gt;&lt;titles&gt;&lt;title&gt;Risk Assessment for Submarine Slope Stability - Hydroplaning&lt;/title&gt;&lt;secondary-title&gt;Risk Assessment for Submarine Slope Stability: Preliminary Studies and Numerical Modeling of Hydroplaning of Submarine Slides&lt;/secondary-title&gt;&lt;/titles&gt;&lt;dates&gt;&lt;year&gt;2007&lt;/year&gt;&lt;pub-dates&gt;&lt;date&gt;February&lt;/date&gt;&lt;/pub-dates&gt;&lt;/dates&gt;&lt;pub-location&gt;Austin, US&lt;/pub-location&gt;&lt;publisher&gt;Minerals Management Service&lt;/publisher&gt;&lt;isbn&gt;1435-01-04-CA-35515&lt;/isbn&gt;&lt;work-type&gt;Final Project Report&lt;/work-type&gt;&lt;urls&gt;&lt;/urls&gt;&lt;/record&gt;&lt;/Cite&gt;&lt;/EndNote&gt;</w:instrText>
      </w:r>
      <w:r w:rsidR="003543BA" w:rsidRPr="00B42992">
        <w:rPr>
          <w:rFonts w:ascii="Times New Roman" w:hAnsi="Times New Roman" w:cs="Times New Roman"/>
          <w:iCs/>
        </w:rPr>
        <w:fldChar w:fldCharType="separate"/>
      </w:r>
      <w:r w:rsidRPr="00B42992">
        <w:rPr>
          <w:rFonts w:ascii="Times New Roman" w:hAnsi="Times New Roman" w:cs="Times New Roman"/>
          <w:iCs/>
        </w:rPr>
        <w:t>[15]</w:t>
      </w:r>
      <w:r w:rsidR="003543BA" w:rsidRPr="00B42992">
        <w:rPr>
          <w:rFonts w:ascii="Times New Roman" w:hAnsi="Times New Roman" w:cs="Times New Roman"/>
          <w:iCs/>
        </w:rPr>
        <w:fldChar w:fldCharType="end"/>
      </w:r>
      <w:r w:rsidRPr="00B42992">
        <w:rPr>
          <w:rFonts w:ascii="Times New Roman" w:hAnsi="Times New Roman" w:cs="Times New Roman"/>
          <w:iCs/>
        </w:rPr>
        <w:t xml:space="preserve">. The impact of submarine debris flow on pipelines was </w:t>
      </w:r>
      <w:proofErr w:type="spellStart"/>
      <w:r w:rsidRPr="00B42992">
        <w:rPr>
          <w:rFonts w:ascii="Times New Roman" w:hAnsi="Times New Roman" w:cs="Times New Roman"/>
          <w:iCs/>
        </w:rPr>
        <w:t>modeled</w:t>
      </w:r>
      <w:proofErr w:type="spellEnd"/>
      <w:r w:rsidRPr="00B42992">
        <w:rPr>
          <w:rFonts w:ascii="Times New Roman" w:hAnsi="Times New Roman" w:cs="Times New Roman"/>
          <w:iCs/>
        </w:rPr>
        <w:t xml:space="preserve"> by </w:t>
      </w:r>
      <w:proofErr w:type="spellStart"/>
      <w:r w:rsidRPr="00B42992">
        <w:rPr>
          <w:rFonts w:ascii="Times New Roman" w:hAnsi="Times New Roman" w:cs="Times New Roman"/>
          <w:iCs/>
        </w:rPr>
        <w:t>Zakeri</w:t>
      </w:r>
      <w:proofErr w:type="spellEnd"/>
      <w:r w:rsidRPr="00B42992">
        <w:rPr>
          <w:rFonts w:ascii="Times New Roman" w:hAnsi="Times New Roman" w:cs="Times New Roman"/>
          <w:iCs/>
        </w:rPr>
        <w:t xml:space="preserve"> et al. using computational fluid dynamic that delivere</w:t>
      </w:r>
      <w:r w:rsidR="00550CEC">
        <w:rPr>
          <w:rFonts w:ascii="Times New Roman" w:hAnsi="Times New Roman" w:cs="Times New Roman"/>
          <w:iCs/>
        </w:rPr>
        <w:t xml:space="preserve">d result of  drag coefficient </w:t>
      </w:r>
      <w:proofErr w:type="spellStart"/>
      <w:r w:rsidR="00550CEC">
        <w:rPr>
          <w:rFonts w:ascii="Times New Roman" w:hAnsi="Times New Roman" w:cs="Times New Roman"/>
          <w:iCs/>
        </w:rPr>
        <w:t>Cd</w:t>
      </w:r>
      <w:proofErr w:type="spellEnd"/>
      <w:r w:rsidRPr="00B42992">
        <w:rPr>
          <w:rFonts w:ascii="Times New Roman" w:hAnsi="Times New Roman" w:cs="Times New Roman"/>
          <w:iCs/>
        </w:rPr>
        <w:t xml:space="preserve"> for design purpose, related to the value of </w:t>
      </w:r>
      <w:proofErr w:type="spellStart"/>
      <w:r w:rsidRPr="00B42992">
        <w:rPr>
          <w:rFonts w:ascii="Times New Roman" w:hAnsi="Times New Roman" w:cs="Times New Roman"/>
          <w:iCs/>
        </w:rPr>
        <w:t>Reynold</w:t>
      </w:r>
      <w:proofErr w:type="spellEnd"/>
      <w:r w:rsidRPr="00B42992">
        <w:rPr>
          <w:rFonts w:ascii="Times New Roman" w:hAnsi="Times New Roman" w:cs="Times New Roman"/>
          <w:iCs/>
        </w:rPr>
        <w:t xml:space="preserve"> number Re </w:t>
      </w:r>
      <w:r w:rsidR="003543BA" w:rsidRPr="00B42992">
        <w:rPr>
          <w:rFonts w:ascii="Times New Roman" w:hAnsi="Times New Roman" w:cs="Times New Roman"/>
          <w:iCs/>
        </w:rPr>
        <w:fldChar w:fldCharType="begin"/>
      </w:r>
      <w:r w:rsidRPr="00B42992">
        <w:rPr>
          <w:rFonts w:ascii="Times New Roman" w:hAnsi="Times New Roman" w:cs="Times New Roman"/>
          <w:iCs/>
        </w:rPr>
        <w:instrText xml:space="preserve"> ADDIN EN.CITE &lt;EndNote&gt;&lt;Cite&gt;&lt;Author&gt;Zakeri&lt;/Author&gt;&lt;Year&gt;2009&lt;/Year&gt;&lt;RecNum&gt;2&lt;/RecNum&gt;&lt;record&gt;&lt;rec-number&gt;2&lt;/rec-number&gt;&lt;foreign-keys&gt;&lt;key app="EN" db-id="ftd52wsscwpfpzexee6psfv7xzptz9tzz5fw"&gt;2&lt;/key&gt;&lt;/foreign-keys&gt;&lt;ref-type name="Journal Article"&gt;17&lt;/ref-type&gt;&lt;contributors&gt;&lt;authors&gt;&lt;author&gt;Arash Zakeri&lt;/author&gt;&lt;author&gt;Kaare Høeg&lt;/author&gt;&lt;author&gt;Farrokh Nadim&lt;/author&gt;&lt;/authors&gt;&lt;/contributors&gt;&lt;titles&gt;&lt;title&gt;Submarine debris flow impact on pipelines — Part II: Numerical analysis&lt;/title&gt;&lt;secondary-title&gt;Coastal Engineering&lt;/secondary-title&gt;&lt;/titles&gt;&lt;pages&gt;1-10&lt;/pages&gt;&lt;volume&gt;56&lt;/volume&gt;&lt;number&gt;2009&lt;/number&gt;&lt;edition&gt;18 July 2009&lt;/edition&gt;&lt;section&gt;1&lt;/section&gt;&lt;dates&gt;&lt;year&gt;2009&lt;/year&gt;&lt;/dates&gt;&lt;urls&gt;&lt;/urls&gt;&lt;/record&gt;&lt;/Cite&gt;&lt;/EndNote&gt;</w:instrText>
      </w:r>
      <w:r w:rsidR="003543BA" w:rsidRPr="00B42992">
        <w:rPr>
          <w:rFonts w:ascii="Times New Roman" w:hAnsi="Times New Roman" w:cs="Times New Roman"/>
          <w:iCs/>
        </w:rPr>
        <w:fldChar w:fldCharType="separate"/>
      </w:r>
      <w:r w:rsidRPr="00B42992">
        <w:rPr>
          <w:rFonts w:ascii="Times New Roman" w:hAnsi="Times New Roman" w:cs="Times New Roman"/>
          <w:iCs/>
        </w:rPr>
        <w:t>[16]</w:t>
      </w:r>
      <w:r w:rsidR="003543BA" w:rsidRPr="00B42992">
        <w:rPr>
          <w:rFonts w:ascii="Times New Roman" w:hAnsi="Times New Roman" w:cs="Times New Roman"/>
          <w:iCs/>
        </w:rPr>
        <w:fldChar w:fldCharType="end"/>
      </w:r>
      <w:r w:rsidRPr="00B42992">
        <w:rPr>
          <w:rFonts w:ascii="Times New Roman" w:hAnsi="Times New Roman" w:cs="Times New Roman"/>
          <w:iCs/>
        </w:rPr>
        <w:t xml:space="preserve">. Numerical method also used in observing gravity flow </w:t>
      </w:r>
      <w:proofErr w:type="spellStart"/>
      <w:r w:rsidRPr="00B42992">
        <w:rPr>
          <w:rFonts w:ascii="Times New Roman" w:hAnsi="Times New Roman" w:cs="Times New Roman"/>
          <w:iCs/>
        </w:rPr>
        <w:t>modeling</w:t>
      </w:r>
      <w:proofErr w:type="spellEnd"/>
      <w:r w:rsidRPr="00B42992">
        <w:rPr>
          <w:rFonts w:ascii="Times New Roman" w:hAnsi="Times New Roman" w:cs="Times New Roman"/>
          <w:iCs/>
        </w:rPr>
        <w:t xml:space="preserve">. Cheong et al. investigated numerically gravity currents flowing down the slope using the </w:t>
      </w:r>
      <w:proofErr w:type="spellStart"/>
      <w:r w:rsidRPr="00B42992">
        <w:rPr>
          <w:rFonts w:ascii="Times New Roman" w:hAnsi="Times New Roman" w:cs="Times New Roman"/>
          <w:iCs/>
        </w:rPr>
        <w:t>Boussinesq</w:t>
      </w:r>
      <w:proofErr w:type="spellEnd"/>
      <w:r w:rsidRPr="00B42992">
        <w:rPr>
          <w:rFonts w:ascii="Times New Roman" w:hAnsi="Times New Roman" w:cs="Times New Roman"/>
          <w:iCs/>
        </w:rPr>
        <w:t xml:space="preserve"> approximation </w:t>
      </w:r>
      <w:r w:rsidR="003543BA" w:rsidRPr="00B42992">
        <w:rPr>
          <w:rFonts w:ascii="Times New Roman" w:hAnsi="Times New Roman" w:cs="Times New Roman"/>
          <w:iCs/>
        </w:rPr>
        <w:fldChar w:fldCharType="begin"/>
      </w:r>
      <w:r w:rsidRPr="00B42992">
        <w:rPr>
          <w:rFonts w:ascii="Times New Roman" w:hAnsi="Times New Roman" w:cs="Times New Roman"/>
          <w:iCs/>
        </w:rPr>
        <w:instrText xml:space="preserve"> ADDIN EN.CITE &lt;EndNote&gt;&lt;Cite&gt;&lt;Author&gt;Cheong&lt;/Author&gt;&lt;Year&gt;1997&lt;/Year&gt;&lt;RecNum&gt;26&lt;/RecNum&gt;&lt;record&gt;&lt;rec-number&gt;26&lt;/rec-number&gt;&lt;foreign-keys&gt;&lt;key app="EN" db-id="ftd52wsscwpfpzexee6psfv7xzptz9tzz5fw"&gt;26&lt;/key&gt;&lt;/foreign-keys&gt;&lt;ref-type name="Journal Article"&gt;17&lt;/ref-type&gt;&lt;contributors&gt;&lt;authors&gt;&lt;author&gt;Hyeong Bin Cheong&lt;/author&gt;&lt;author&gt;Young Ho Han&lt;/author&gt;&lt;/authors&gt;&lt;/contributors&gt;&lt;titles&gt;&lt;title&gt;Numerical Study of Two-Dimensional Gravity Currents on a Slope&lt;/title&gt;&lt;secondary-title&gt;Journal of Oceanography&lt;/secondary-title&gt;&lt;/titles&gt;&lt;pages&gt;179-192&lt;/pages&gt;&lt;volume&gt;53&lt;/volume&gt;&lt;dates&gt;&lt;year&gt;1997&lt;/year&gt;&lt;/dates&gt;&lt;urls&gt;&lt;/urls&gt;&lt;/record&gt;&lt;/Cite&gt;&lt;/EndNote&gt;</w:instrText>
      </w:r>
      <w:r w:rsidR="003543BA" w:rsidRPr="00B42992">
        <w:rPr>
          <w:rFonts w:ascii="Times New Roman" w:hAnsi="Times New Roman" w:cs="Times New Roman"/>
          <w:iCs/>
        </w:rPr>
        <w:fldChar w:fldCharType="separate"/>
      </w:r>
      <w:r w:rsidRPr="00B42992">
        <w:rPr>
          <w:rFonts w:ascii="Times New Roman" w:hAnsi="Times New Roman" w:cs="Times New Roman"/>
          <w:iCs/>
        </w:rPr>
        <w:t>[17]</w:t>
      </w:r>
      <w:r w:rsidR="003543BA" w:rsidRPr="00B42992">
        <w:rPr>
          <w:rFonts w:ascii="Times New Roman" w:hAnsi="Times New Roman" w:cs="Times New Roman"/>
          <w:iCs/>
        </w:rPr>
        <w:fldChar w:fldCharType="end"/>
      </w:r>
      <w:r w:rsidRPr="00B42992">
        <w:rPr>
          <w:rFonts w:ascii="Times New Roman" w:hAnsi="Times New Roman" w:cs="Times New Roman"/>
          <w:iCs/>
        </w:rPr>
        <w:t xml:space="preserve">, whereas </w:t>
      </w:r>
      <w:proofErr w:type="spellStart"/>
      <w:r w:rsidRPr="00B42992">
        <w:rPr>
          <w:rFonts w:ascii="Times New Roman" w:hAnsi="Times New Roman" w:cs="Times New Roman"/>
          <w:iCs/>
        </w:rPr>
        <w:t>Mehdizadeh</w:t>
      </w:r>
      <w:proofErr w:type="spellEnd"/>
      <w:r w:rsidRPr="00B42992">
        <w:rPr>
          <w:rFonts w:ascii="Times New Roman" w:hAnsi="Times New Roman" w:cs="Times New Roman"/>
          <w:iCs/>
        </w:rPr>
        <w:t xml:space="preserve"> et al. used the accuracy of Reynolds Averaged </w:t>
      </w:r>
      <w:proofErr w:type="spellStart"/>
      <w:r w:rsidRPr="00B42992">
        <w:rPr>
          <w:rFonts w:ascii="Times New Roman" w:hAnsi="Times New Roman" w:cs="Times New Roman"/>
          <w:iCs/>
        </w:rPr>
        <w:t>Navier</w:t>
      </w:r>
      <w:proofErr w:type="spellEnd"/>
      <w:r w:rsidRPr="00B42992">
        <w:rPr>
          <w:rFonts w:ascii="Times New Roman" w:hAnsi="Times New Roman" w:cs="Times New Roman"/>
          <w:iCs/>
        </w:rPr>
        <w:t xml:space="preserve">-Stokes (RANS) turbulence model to predict the currents </w:t>
      </w:r>
      <w:proofErr w:type="spellStart"/>
      <w:r w:rsidRPr="00B42992">
        <w:rPr>
          <w:rFonts w:ascii="Times New Roman" w:hAnsi="Times New Roman" w:cs="Times New Roman"/>
          <w:iCs/>
        </w:rPr>
        <w:t>behavior</w:t>
      </w:r>
      <w:proofErr w:type="spellEnd"/>
      <w:r w:rsidRPr="00B42992">
        <w:rPr>
          <w:rFonts w:ascii="Times New Roman" w:hAnsi="Times New Roman" w:cs="Times New Roman"/>
          <w:iCs/>
        </w:rPr>
        <w:t xml:space="preserve"> of 2-D model </w:t>
      </w:r>
      <w:r w:rsidR="003543BA" w:rsidRPr="00B42992">
        <w:rPr>
          <w:rFonts w:ascii="Times New Roman" w:hAnsi="Times New Roman" w:cs="Times New Roman"/>
          <w:iCs/>
        </w:rPr>
        <w:fldChar w:fldCharType="begin"/>
      </w:r>
      <w:r w:rsidRPr="00B42992">
        <w:rPr>
          <w:rFonts w:ascii="Times New Roman" w:hAnsi="Times New Roman" w:cs="Times New Roman"/>
          <w:iCs/>
        </w:rPr>
        <w:instrText xml:space="preserve"> ADDIN EN.CITE &lt;EndNote&gt;&lt;Cite&gt;&lt;Author&gt;Mehdizadeh&lt;/Author&gt;&lt;Year&gt;2009&lt;/Year&gt;&lt;RecNum&gt;16&lt;/RecNum&gt;&lt;record&gt;&lt;rec-number&gt;16&lt;/rec-number&gt;&lt;foreign-keys&gt;&lt;key app="EN" db-id="ftd52wsscwpfpzexee6psfv7xzptz9tzz5fw"&gt;16&lt;/key&gt;&lt;/foreign-keys&gt;&lt;ref-type name="Journal Article"&gt;17&lt;/ref-type&gt;&lt;contributors&gt;&lt;authors&gt;&lt;author&gt;A. Mehdizadeh&lt;/author&gt;&lt;author&gt;B. Firoozabadi&lt;/author&gt;&lt;/authors&gt;&lt;/contributors&gt;&lt;titles&gt;&lt;title&gt;Simulation of a Density Current Turbulent Flow Employing Different RANS Models: A Comparison Study&lt;/title&gt;&lt;secondary-title&gt;Scientia Iranica&lt;/secondary-title&gt;&lt;/titles&gt;&lt;pages&gt;53-63&lt;/pages&gt;&lt;volume&gt;16&lt;/volume&gt;&lt;number&gt;1&lt;/number&gt;&lt;dates&gt;&lt;year&gt;2009&lt;/year&gt;&lt;/dates&gt;&lt;urls&gt;&lt;/urls&gt;&lt;/record&gt;&lt;/Cite&gt;&lt;/EndNote&gt;</w:instrText>
      </w:r>
      <w:r w:rsidR="003543BA" w:rsidRPr="00B42992">
        <w:rPr>
          <w:rFonts w:ascii="Times New Roman" w:hAnsi="Times New Roman" w:cs="Times New Roman"/>
          <w:iCs/>
        </w:rPr>
        <w:fldChar w:fldCharType="separate"/>
      </w:r>
      <w:r w:rsidRPr="00B42992">
        <w:rPr>
          <w:rFonts w:ascii="Times New Roman" w:hAnsi="Times New Roman" w:cs="Times New Roman"/>
          <w:iCs/>
        </w:rPr>
        <w:t>[18]</w:t>
      </w:r>
      <w:r w:rsidR="003543BA" w:rsidRPr="00B42992">
        <w:rPr>
          <w:rFonts w:ascii="Times New Roman" w:hAnsi="Times New Roman" w:cs="Times New Roman"/>
          <w:iCs/>
        </w:rPr>
        <w:fldChar w:fldCharType="end"/>
      </w:r>
      <w:r w:rsidRPr="00B42992">
        <w:rPr>
          <w:rFonts w:ascii="Times New Roman" w:hAnsi="Times New Roman" w:cs="Times New Roman"/>
          <w:iCs/>
        </w:rPr>
        <w:t>.</w:t>
      </w:r>
    </w:p>
    <w:sdt>
      <w:sdtPr>
        <w:tag w:val="goog_rdk_8"/>
        <w:id w:val="195506"/>
      </w:sdtPr>
      <w:sdtContent>
        <w:p w:rsidR="00464A60" w:rsidRDefault="00464A60" w:rsidP="00464A60">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Experimental Design </w:t>
          </w:r>
        </w:p>
      </w:sdtContent>
    </w:sdt>
    <w:p w:rsidR="00B40AFB" w:rsidRPr="00B40AFB" w:rsidRDefault="00B40AFB" w:rsidP="00B40AFB">
      <w:pPr>
        <w:autoSpaceDE w:val="0"/>
        <w:autoSpaceDN w:val="0"/>
        <w:adjustRightInd w:val="0"/>
        <w:spacing w:before="100" w:beforeAutospacing="1"/>
        <w:jc w:val="both"/>
        <w:rPr>
          <w:rFonts w:ascii="Times New Roman" w:hAnsi="Times New Roman" w:cs="Times New Roman"/>
        </w:rPr>
      </w:pPr>
      <w:r w:rsidRPr="00B40AFB">
        <w:rPr>
          <w:rFonts w:ascii="Times New Roman" w:hAnsi="Times New Roman" w:cs="Times New Roman"/>
          <w:szCs w:val="24"/>
        </w:rPr>
        <w:t>At the recent time, literature and references that provide the basic methods and</w:t>
      </w:r>
      <w:r w:rsidRPr="00B40AFB">
        <w:rPr>
          <w:rFonts w:ascii="Times New Roman" w:hAnsi="Times New Roman" w:cs="Times New Roman"/>
        </w:rPr>
        <w:t xml:space="preserve"> conceptual procedure are still very limited, especially the method for elaborating the characteristic of a submarine slide movements based on properties of material factors of sliding mass itself. Furthermore, only a few studies have been devoted to a quantitative understanding of the frontal dynamics of submarine debris flows </w:t>
      </w:r>
      <w:r w:rsidR="003543BA" w:rsidRPr="00B40AFB">
        <w:rPr>
          <w:rFonts w:ascii="Times New Roman" w:hAnsi="Times New Roman" w:cs="Times New Roman"/>
        </w:rPr>
        <w:fldChar w:fldCharType="begin"/>
      </w:r>
      <w:r w:rsidRPr="00B40AFB">
        <w:rPr>
          <w:rFonts w:ascii="Times New Roman" w:hAnsi="Times New Roman" w:cs="Times New Roman"/>
        </w:rPr>
        <w:instrText xml:space="preserve"> ADDIN EN.CITE &lt;EndNote&gt;&lt;Cite&gt;&lt;Author&gt;Ilstad&lt;/Author&gt;&lt;Year&gt;2004&lt;/Year&gt;&lt;RecNum&gt;14&lt;/RecNum&gt;&lt;record&gt;&lt;rec-number&gt;14&lt;/rec-number&gt;&lt;foreign-keys&gt;&lt;key app="EN" db-id="ftd52wsscwpfpzexee6psfv7xzptz9tzz5fw"&gt;14&lt;/key&gt;&lt;/foreign-keys&gt;&lt;ref-type name="Journal Article"&gt;17&lt;/ref-type&gt;&lt;contributors&gt;&lt;authors&gt;&lt;author&gt;Trygve Ilstad&lt;/author&gt;&lt;author&gt;Fabio V. De Blasio&lt;/author&gt;&lt;author&gt;Anders Elverhoi&lt;/author&gt;&lt;author&gt;Carl B. Harbitz&lt;/author&gt;&lt;author&gt;Lars Engvik&lt;/author&gt;&lt;author&gt;Oddvar Longva&lt;/author&gt;&lt;author&gt;Jeffrey G. Marr&lt;/author&gt;&lt;/authors&gt;&lt;/contributors&gt;&lt;titles&gt;&lt;title&gt;On the frontal dynamics and morphology of submarine debris flows&lt;/title&gt;&lt;secondary-title&gt;Marine Geology &lt;/secondary-title&gt;&lt;/titles&gt;&lt;pages&gt;481-497&lt;/pages&gt;&lt;volume&gt;213 &lt;/volume&gt;&lt;number&gt;September 2004&lt;/number&gt;&lt;dates&gt;&lt;year&gt;2004&lt;/year&gt;&lt;/dates&gt;&lt;urls&gt;&lt;/urls&gt;&lt;/record&gt;&lt;/Cite&gt;&lt;/EndNote&gt;</w:instrText>
      </w:r>
      <w:r w:rsidR="003543BA" w:rsidRPr="00B40AFB">
        <w:rPr>
          <w:rFonts w:ascii="Times New Roman" w:hAnsi="Times New Roman" w:cs="Times New Roman"/>
        </w:rPr>
        <w:fldChar w:fldCharType="separate"/>
      </w:r>
      <w:r w:rsidRPr="00B40AFB">
        <w:rPr>
          <w:rFonts w:ascii="Times New Roman" w:hAnsi="Times New Roman" w:cs="Times New Roman"/>
          <w:noProof/>
        </w:rPr>
        <w:t>[19]</w:t>
      </w:r>
      <w:r w:rsidR="003543BA" w:rsidRPr="00B40AFB">
        <w:rPr>
          <w:rFonts w:ascii="Times New Roman" w:hAnsi="Times New Roman" w:cs="Times New Roman"/>
        </w:rPr>
        <w:fldChar w:fldCharType="end"/>
      </w:r>
      <w:r w:rsidRPr="00B40AFB">
        <w:rPr>
          <w:rFonts w:ascii="Times New Roman" w:hAnsi="Times New Roman" w:cs="Times New Roman"/>
        </w:rPr>
        <w:t>. Therefore, experiments laboratory were carried out to model the basis of submarine slides.</w:t>
      </w:r>
    </w:p>
    <w:p w:rsidR="00B40AFB" w:rsidRPr="00B40AFB" w:rsidRDefault="00B40AFB" w:rsidP="00B40AFB">
      <w:pPr>
        <w:spacing w:before="100" w:beforeAutospacing="1"/>
        <w:ind w:firstLine="284"/>
        <w:jc w:val="both"/>
        <w:rPr>
          <w:rFonts w:ascii="Times New Roman" w:hAnsi="Times New Roman" w:cs="Times New Roman"/>
        </w:rPr>
      </w:pPr>
      <w:r w:rsidRPr="00B40AFB">
        <w:rPr>
          <w:rFonts w:ascii="Times New Roman" w:hAnsi="Times New Roman" w:cs="Times New Roman"/>
        </w:rPr>
        <w:t xml:space="preserve">This paper reports the implementation of laboratory experiment of submarine slide simulation. The main objective is to complement the theories about the </w:t>
      </w:r>
      <w:r w:rsidR="00B401C5" w:rsidRPr="00B40AFB">
        <w:rPr>
          <w:rFonts w:ascii="Times New Roman" w:hAnsi="Times New Roman" w:cs="Times New Roman"/>
        </w:rPr>
        <w:t>modelling</w:t>
      </w:r>
      <w:r w:rsidRPr="00B40AFB">
        <w:rPr>
          <w:rFonts w:ascii="Times New Roman" w:hAnsi="Times New Roman" w:cs="Times New Roman"/>
        </w:rPr>
        <w:t xml:space="preserve"> of submarine slide events by understanding the </w:t>
      </w:r>
      <w:r w:rsidR="00B401C5" w:rsidRPr="00B40AFB">
        <w:rPr>
          <w:rFonts w:ascii="Times New Roman" w:hAnsi="Times New Roman" w:cs="Times New Roman"/>
        </w:rPr>
        <w:t>behaviour</w:t>
      </w:r>
      <w:r w:rsidRPr="00B40AFB">
        <w:rPr>
          <w:rFonts w:ascii="Times New Roman" w:hAnsi="Times New Roman" w:cs="Times New Roman"/>
        </w:rPr>
        <w:t xml:space="preserve"> of mass movements along an inclined channel. Therefore, investigation is concerned in the formation of mass flow at a certain time and distance. The constant variable to be used is </w:t>
      </w:r>
      <w:proofErr w:type="spellStart"/>
      <w:r w:rsidRPr="00B40AFB">
        <w:rPr>
          <w:rFonts w:ascii="Times New Roman" w:hAnsi="Times New Roman" w:cs="Times New Roman"/>
        </w:rPr>
        <w:t>rheology</w:t>
      </w:r>
      <w:proofErr w:type="spellEnd"/>
      <w:r w:rsidRPr="00B40AFB">
        <w:rPr>
          <w:rFonts w:ascii="Times New Roman" w:hAnsi="Times New Roman" w:cs="Times New Roman"/>
        </w:rPr>
        <w:t xml:space="preserve"> properties (i.e. density and viscosity) </w:t>
      </w:r>
      <w:r w:rsidR="003C04F0" w:rsidRPr="00B40AFB">
        <w:rPr>
          <w:rFonts w:ascii="Times New Roman" w:hAnsi="Times New Roman" w:cs="Times New Roman"/>
        </w:rPr>
        <w:t>of slurry</w:t>
      </w:r>
      <w:r w:rsidRPr="00B40AFB">
        <w:rPr>
          <w:rFonts w:ascii="Times New Roman" w:hAnsi="Times New Roman" w:cs="Times New Roman"/>
        </w:rPr>
        <w:t xml:space="preserve"> that made from mixture of kaolin clay and water in certain proportions. Scaling analysis is then utilized to estimate the mechanism of deformable debris flow. The commercial software of computational </w:t>
      </w:r>
      <w:r>
        <w:rPr>
          <w:rFonts w:ascii="Times New Roman" w:hAnsi="Times New Roman" w:cs="Times New Roman"/>
        </w:rPr>
        <w:t xml:space="preserve">fluid dynamic (CFD) </w:t>
      </w:r>
      <w:r w:rsidR="003C04F0">
        <w:rPr>
          <w:rFonts w:ascii="Times New Roman" w:hAnsi="Times New Roman" w:cs="Times New Roman"/>
        </w:rPr>
        <w:t>of FLUENT 6.2</w:t>
      </w:r>
      <w:r w:rsidRPr="00B40AFB">
        <w:rPr>
          <w:rFonts w:ascii="Times New Roman" w:hAnsi="Times New Roman" w:cs="Times New Roman"/>
        </w:rPr>
        <w:t xml:space="preserve"> is employed to execute a back calculation in order to verify numerically the laboratory results. Results described in this paper is directed towards development a resource of elaboration of submarine slide simulation in aspect velocity, run-out distance, and the form of moving mass referred to the nature of material </w:t>
      </w:r>
      <w:proofErr w:type="spellStart"/>
      <w:r w:rsidRPr="00B40AFB">
        <w:rPr>
          <w:rFonts w:ascii="Times New Roman" w:hAnsi="Times New Roman" w:cs="Times New Roman"/>
        </w:rPr>
        <w:t>rheology</w:t>
      </w:r>
      <w:proofErr w:type="spellEnd"/>
      <w:r w:rsidRPr="00B40AFB">
        <w:rPr>
          <w:rFonts w:ascii="Times New Roman" w:hAnsi="Times New Roman" w:cs="Times New Roman"/>
        </w:rPr>
        <w:t xml:space="preserve"> properties.</w:t>
      </w:r>
    </w:p>
    <w:p w:rsidR="00B401C5" w:rsidRDefault="00B40AFB" w:rsidP="00B401C5">
      <w:pPr>
        <w:autoSpaceDE w:val="0"/>
        <w:autoSpaceDN w:val="0"/>
        <w:adjustRightInd w:val="0"/>
        <w:spacing w:before="100" w:beforeAutospacing="1"/>
        <w:ind w:firstLine="284"/>
        <w:jc w:val="both"/>
        <w:rPr>
          <w:rFonts w:ascii="Times New Roman" w:hAnsi="Times New Roman" w:cs="Times New Roman"/>
          <w:szCs w:val="24"/>
          <w:lang w:val="en-US" w:eastAsia="en-US"/>
        </w:rPr>
      </w:pPr>
      <w:r w:rsidRPr="00B40AFB">
        <w:rPr>
          <w:rFonts w:ascii="Times New Roman" w:hAnsi="Times New Roman" w:cs="Times New Roman"/>
          <w:szCs w:val="24"/>
          <w:lang w:val="en-US" w:eastAsia="en-US"/>
        </w:rPr>
        <w:t xml:space="preserve">The mechanic of this movement cannot be adequately explained by soil mechanics principles alone, therefore applying fluid mechanics principles is necessary </w:t>
      </w:r>
      <w:r w:rsidR="003543BA" w:rsidRPr="00B40AFB">
        <w:rPr>
          <w:rFonts w:ascii="Times New Roman" w:hAnsi="Times New Roman" w:cs="Times New Roman"/>
          <w:szCs w:val="24"/>
          <w:lang w:val="en-US" w:eastAsia="en-US"/>
        </w:rPr>
        <w:fldChar w:fldCharType="begin"/>
      </w:r>
      <w:r w:rsidRPr="00B40AFB">
        <w:rPr>
          <w:rFonts w:ascii="Times New Roman" w:hAnsi="Times New Roman" w:cs="Times New Roman"/>
          <w:szCs w:val="24"/>
          <w:lang w:val="en-US" w:eastAsia="en-US"/>
        </w:rPr>
        <w:instrText xml:space="preserve"> ADDIN EN.CITE &lt;EndNote&gt;&lt;Cite&gt;&lt;Author&gt;Locat&lt;/Author&gt;&lt;Year&gt;2000&lt;/Year&gt;&lt;RecNum&gt;10&lt;/RecNum&gt;&lt;record&gt;&lt;rec-number&gt;10&lt;/rec-number&gt;&lt;foreign-keys&gt;&lt;key app="EN" db-id="ftd52wsscwpfpzexee6psfv7xzptz9tzz5fw"&gt;10&lt;/key&gt;&lt;/foreign-keys&gt;&lt;ref-type name="Conference Paper"&gt;47&lt;/ref-type&gt;&lt;contributors&gt;&lt;authors&gt;&lt;author&gt;J. Locat&lt;/author&gt;&lt;author&gt;H. J. Lee&lt;/author&gt;&lt;/authors&gt;&lt;/contributors&gt;&lt;titles&gt;&lt;title&gt;Submarine Landslides: Advances and Challenges&lt;/title&gt;&lt;secondary-title&gt;The 8th International Symposium on Landslides&lt;/secondary-title&gt;&lt;/titles&gt;&lt;dates&gt;&lt;year&gt;2000&lt;/year&gt;&lt;pub-dates&gt;&lt;date&gt;June 2000&lt;/date&gt;&lt;/pub-dates&gt;&lt;/dates&gt;&lt;pub-location&gt;Cardiff, U.K&lt;/pub-location&gt;&lt;urls&gt;&lt;/urls&gt;&lt;/record&gt;&lt;/Cite&gt;&lt;/EndNote&gt;</w:instrText>
      </w:r>
      <w:r w:rsidR="003543BA" w:rsidRPr="00B40AFB">
        <w:rPr>
          <w:rFonts w:ascii="Times New Roman" w:hAnsi="Times New Roman" w:cs="Times New Roman"/>
          <w:szCs w:val="24"/>
          <w:lang w:val="en-US" w:eastAsia="en-US"/>
        </w:rPr>
        <w:fldChar w:fldCharType="separate"/>
      </w:r>
      <w:r w:rsidRPr="00B40AFB">
        <w:rPr>
          <w:rFonts w:ascii="Times New Roman" w:hAnsi="Times New Roman" w:cs="Times New Roman"/>
          <w:noProof/>
          <w:szCs w:val="24"/>
          <w:lang w:val="en-US" w:eastAsia="en-US"/>
        </w:rPr>
        <w:t>[2]</w:t>
      </w:r>
      <w:r w:rsidR="003543BA" w:rsidRPr="00B40AFB">
        <w:rPr>
          <w:rFonts w:ascii="Times New Roman" w:hAnsi="Times New Roman" w:cs="Times New Roman"/>
          <w:szCs w:val="24"/>
          <w:lang w:val="en-US" w:eastAsia="en-US"/>
        </w:rPr>
        <w:fldChar w:fldCharType="end"/>
      </w:r>
      <w:r w:rsidRPr="00B40AFB">
        <w:rPr>
          <w:rFonts w:ascii="Times New Roman" w:hAnsi="Times New Roman" w:cs="Times New Roman"/>
          <w:szCs w:val="24"/>
          <w:lang w:val="en-US" w:eastAsia="en-US"/>
        </w:rPr>
        <w:t xml:space="preserve">. </w:t>
      </w:r>
      <w:r w:rsidRPr="00B40AFB">
        <w:rPr>
          <w:rFonts w:ascii="Times New Roman" w:hAnsi="Times New Roman" w:cs="Times New Roman"/>
        </w:rPr>
        <w:t xml:space="preserve">In a similar design concept, Lowe et al. stated that despite the simplicity implementation, the experiment gave results a wide variety of flow phenomena, some of which disregarded to theoretical that serve as prototypes for geophysical flow </w:t>
      </w:r>
      <w:r w:rsidR="003543BA" w:rsidRPr="00B40AFB">
        <w:rPr>
          <w:rFonts w:ascii="Times New Roman" w:hAnsi="Times New Roman" w:cs="Times New Roman"/>
        </w:rPr>
        <w:fldChar w:fldCharType="begin"/>
      </w:r>
      <w:r w:rsidRPr="00B40AFB">
        <w:rPr>
          <w:rFonts w:ascii="Times New Roman" w:hAnsi="Times New Roman" w:cs="Times New Roman"/>
        </w:rPr>
        <w:instrText xml:space="preserve"> ADDIN EN.CITE &lt;EndNote&gt;&lt;Cite&gt;&lt;Author&gt;Lowe&lt;/Author&gt;&lt;Year&gt;2005&lt;/Year&gt;&lt;RecNum&gt;43&lt;/RecNum&gt;&lt;record&gt;&lt;rec-number&gt;43&lt;/rec-number&gt;&lt;foreign-keys&gt;&lt;key app="EN" db-id="ftd52wsscwpfpzexee6psfv7xzptz9tzz5fw"&gt;43&lt;/key&gt;&lt;/foreign-keys&gt;&lt;ref-type name="Journal Article"&gt;17&lt;/ref-type&gt;&lt;contributors&gt;&lt;authors&gt;&lt;author&gt;Ryan J. Lowe&lt;/author&gt;&lt;author&gt;James W. Rottman&lt;/author&gt;&lt;author&gt;P. F. Linden&lt;/author&gt;&lt;/authors&gt;&lt;/contributors&gt;&lt;titles&gt;&lt;title&gt;The non-Boussinesq lock-exchange problem. Part 1. Theory and experiments&lt;/title&gt;&lt;secondary-title&gt;Journal Fluid Mechanics&lt;/secondary-title&gt;&lt;/titles&gt;&lt;periodical&gt;&lt;full-title&gt;Journal Fluid Mechanics&lt;/full-title&gt;&lt;/periodical&gt;&lt;pages&gt;101-124&lt;/pages&gt;&lt;volume&gt;537&lt;/volume&gt;&lt;dates&gt;&lt;year&gt;2005&lt;/year&gt;&lt;/dates&gt;&lt;urls&gt;&lt;/urls&gt;&lt;electronic-resource-num&gt;10.1017/S0022112005005069&lt;/electronic-resource-num&gt;&lt;/record&gt;&lt;/Cite&gt;&lt;/EndNote&gt;</w:instrText>
      </w:r>
      <w:r w:rsidR="003543BA" w:rsidRPr="00B40AFB">
        <w:rPr>
          <w:rFonts w:ascii="Times New Roman" w:hAnsi="Times New Roman" w:cs="Times New Roman"/>
        </w:rPr>
        <w:fldChar w:fldCharType="separate"/>
      </w:r>
      <w:r w:rsidRPr="00B40AFB">
        <w:rPr>
          <w:rFonts w:ascii="Times New Roman" w:hAnsi="Times New Roman" w:cs="Times New Roman"/>
          <w:noProof/>
        </w:rPr>
        <w:t>[20]</w:t>
      </w:r>
      <w:r w:rsidR="003543BA" w:rsidRPr="00B40AFB">
        <w:rPr>
          <w:rFonts w:ascii="Times New Roman" w:hAnsi="Times New Roman" w:cs="Times New Roman"/>
        </w:rPr>
        <w:fldChar w:fldCharType="end"/>
      </w:r>
      <w:r w:rsidRPr="00B40AFB">
        <w:rPr>
          <w:rFonts w:ascii="Times New Roman" w:hAnsi="Times New Roman" w:cs="Times New Roman"/>
        </w:rPr>
        <w:t xml:space="preserve">. </w:t>
      </w:r>
      <w:r w:rsidR="00CE36C1" w:rsidRPr="00CE36C1">
        <w:rPr>
          <w:rFonts w:ascii="Times New Roman" w:hAnsi="Times New Roman" w:cs="Times New Roman"/>
          <w:szCs w:val="24"/>
          <w:lang w:val="en-US" w:eastAsia="en-US"/>
        </w:rPr>
        <w:t xml:space="preserve">Experiment was performed in a rectangular channel of 8.53 m length, 0.25 width, and height of 0.7 m and 1.30 m at beginning and end respectively. Overall, channel was made of clear glass, including the base. </w:t>
      </w:r>
      <w:r w:rsidR="00550CEC" w:rsidRPr="00CE36C1">
        <w:rPr>
          <w:rFonts w:ascii="Times New Roman" w:hAnsi="Times New Roman" w:cs="Times New Roman"/>
          <w:szCs w:val="24"/>
          <w:lang w:val="en-US" w:eastAsia="en-US"/>
        </w:rPr>
        <w:t>It</w:t>
      </w:r>
      <w:r w:rsidR="00CE36C1" w:rsidRPr="00CE36C1">
        <w:rPr>
          <w:rFonts w:ascii="Times New Roman" w:hAnsi="Times New Roman" w:cs="Times New Roman"/>
          <w:szCs w:val="24"/>
          <w:lang w:val="en-US" w:eastAsia="en-US"/>
        </w:rPr>
        <w:t xml:space="preserve"> has </w:t>
      </w:r>
      <w:proofErr w:type="gramStart"/>
      <w:r w:rsidR="00CE36C1" w:rsidRPr="00CE36C1">
        <w:rPr>
          <w:rFonts w:ascii="Times New Roman" w:hAnsi="Times New Roman" w:cs="Times New Roman"/>
          <w:szCs w:val="24"/>
          <w:lang w:val="en-US" w:eastAsia="en-US"/>
        </w:rPr>
        <w:t>a</w:t>
      </w:r>
      <w:proofErr w:type="gramEnd"/>
      <w:r w:rsidR="00CE36C1" w:rsidRPr="00CE36C1">
        <w:rPr>
          <w:rFonts w:ascii="Times New Roman" w:hAnsi="Times New Roman" w:cs="Times New Roman"/>
          <w:szCs w:val="24"/>
          <w:lang w:val="en-US" w:eastAsia="en-US"/>
        </w:rPr>
        <w:t xml:space="preserve"> adjustable horizontal position for setting the sloping base purpose. The base declivity was obtained by lifting the beginning edge of channel until reaching the expected slope. Figure 2 shows the laboratory test equipment. In this experiment, the slope angle used was 3</w:t>
      </w:r>
      <w:r w:rsidR="00CE36C1" w:rsidRPr="00CE36C1">
        <w:rPr>
          <w:rFonts w:ascii="Times New Roman" w:hAnsi="Times New Roman" w:cs="Times New Roman"/>
          <w:szCs w:val="24"/>
          <w:lang w:val="en-US" w:eastAsia="en-US"/>
        </w:rPr>
        <w:sym w:font="Symbol" w:char="F0B0"/>
      </w:r>
      <w:r w:rsidR="00CE36C1" w:rsidRPr="00CE36C1">
        <w:rPr>
          <w:rFonts w:ascii="Times New Roman" w:hAnsi="Times New Roman" w:cs="Times New Roman"/>
          <w:szCs w:val="24"/>
          <w:lang w:val="en-US" w:eastAsia="en-US"/>
        </w:rPr>
        <w:t xml:space="preserve">, referring to </w:t>
      </w:r>
      <w:proofErr w:type="spellStart"/>
      <w:r w:rsidR="00CE36C1" w:rsidRPr="00CE36C1">
        <w:rPr>
          <w:rFonts w:ascii="Times New Roman" w:hAnsi="Times New Roman" w:cs="Times New Roman"/>
          <w:szCs w:val="24"/>
          <w:lang w:val="en-US" w:eastAsia="en-US"/>
        </w:rPr>
        <w:t>Hance</w:t>
      </w:r>
      <w:proofErr w:type="spellEnd"/>
      <w:r w:rsidR="00CE36C1" w:rsidRPr="00CE36C1">
        <w:rPr>
          <w:rFonts w:ascii="Times New Roman" w:hAnsi="Times New Roman" w:cs="Times New Roman"/>
          <w:szCs w:val="24"/>
          <w:lang w:val="en-US" w:eastAsia="en-US"/>
        </w:rPr>
        <w:t xml:space="preserve"> </w:t>
      </w:r>
      <w:r w:rsidR="003543BA" w:rsidRPr="00CE36C1">
        <w:rPr>
          <w:rFonts w:ascii="Times New Roman" w:hAnsi="Times New Roman" w:cs="Times New Roman"/>
          <w:szCs w:val="24"/>
          <w:lang w:val="en-US" w:eastAsia="en-US"/>
        </w:rPr>
        <w:fldChar w:fldCharType="begin"/>
      </w:r>
      <w:r w:rsidR="00CE36C1" w:rsidRPr="00CE36C1">
        <w:rPr>
          <w:rFonts w:ascii="Times New Roman" w:hAnsi="Times New Roman" w:cs="Times New Roman"/>
          <w:szCs w:val="24"/>
          <w:lang w:val="en-US" w:eastAsia="en-US"/>
        </w:rPr>
        <w:instrText xml:space="preserve"> ADDIN EN.CITE &lt;EndNote&gt;&lt;Cite&gt;&lt;Author&gt;Hance&lt;/Author&gt;&lt;Year&gt;2003&lt;/Year&gt;&lt;RecNum&gt;29&lt;/RecNum&gt;&lt;record&gt;&lt;rec-number&gt;29&lt;/rec-number&gt;&lt;foreign-keys&gt;&lt;key app="EN" db-id="ftd52wsscwpfpzexee6psfv7xzptz9tzz5fw"&gt;29&lt;/key&gt;&lt;/foreign-keys&gt;&lt;ref-type name="Thesis"&gt;32&lt;/ref-type&gt;&lt;contributors&gt;&lt;authors&gt;&lt;author&gt;James Johnathan Hance&lt;/author&gt;&lt;/authors&gt;&lt;tertiary-authors&gt;&lt;author&gt;Stephen G Wright&lt;/author&gt;&lt;/tertiary-authors&gt;&lt;/contributors&gt;&lt;titles&gt;&lt;title&gt;Development of a Database and Assessment of Seafloor Slope Stability based on Published Literature&lt;/title&gt;&lt;secondary-title&gt;Faculty of the Graduate School&lt;/secondary-title&gt;&lt;/titles&gt;&lt;pages&gt;245&lt;/pages&gt;&lt;volume&gt;Master of Science in Engineering&lt;/volume&gt;&lt;dates&gt;&lt;year&gt;2003&lt;/year&gt;&lt;pub-dates&gt;&lt;date&gt;August 2003&lt;/date&gt;&lt;/pub-dates&gt;&lt;/dates&gt;&lt;pub-location&gt;Austin&lt;/pub-location&gt;&lt;publisher&gt;The University of Texas&lt;/publisher&gt;&lt;urls&gt;&lt;/urls&gt;&lt;/record&gt;&lt;/Cite&gt;&lt;/EndNote&gt;</w:instrText>
      </w:r>
      <w:r w:rsidR="003543BA" w:rsidRPr="00CE36C1">
        <w:rPr>
          <w:rFonts w:ascii="Times New Roman" w:hAnsi="Times New Roman" w:cs="Times New Roman"/>
          <w:szCs w:val="24"/>
          <w:lang w:val="en-US" w:eastAsia="en-US"/>
        </w:rPr>
        <w:fldChar w:fldCharType="separate"/>
      </w:r>
      <w:r w:rsidR="00CE36C1" w:rsidRPr="00CE36C1">
        <w:rPr>
          <w:rFonts w:ascii="Times New Roman" w:hAnsi="Times New Roman" w:cs="Times New Roman"/>
          <w:szCs w:val="24"/>
          <w:lang w:val="en-US" w:eastAsia="en-US"/>
        </w:rPr>
        <w:t>[1]</w:t>
      </w:r>
      <w:r w:rsidR="003543BA" w:rsidRPr="00CE36C1">
        <w:rPr>
          <w:rFonts w:ascii="Times New Roman" w:hAnsi="Times New Roman" w:cs="Times New Roman"/>
          <w:szCs w:val="24"/>
          <w:lang w:val="en-US" w:eastAsia="en-US"/>
        </w:rPr>
        <w:fldChar w:fldCharType="end"/>
      </w:r>
      <w:r w:rsidR="00CE36C1" w:rsidRPr="00CE36C1">
        <w:rPr>
          <w:rFonts w:ascii="Times New Roman" w:hAnsi="Times New Roman" w:cs="Times New Roman"/>
          <w:szCs w:val="24"/>
          <w:lang w:val="en-US" w:eastAsia="en-US"/>
        </w:rPr>
        <w:t xml:space="preserve"> that the highest frequency density distribution of the average angle of the slope at failure for the seafloor slope failures was 3</w:t>
      </w:r>
      <w:r w:rsidR="00CE36C1" w:rsidRPr="00CE36C1">
        <w:rPr>
          <w:rFonts w:ascii="Times New Roman" w:hAnsi="Times New Roman" w:cs="Times New Roman"/>
          <w:szCs w:val="24"/>
          <w:lang w:val="en-US" w:eastAsia="en-US"/>
        </w:rPr>
        <w:sym w:font="Symbol" w:char="F0B0"/>
      </w:r>
      <w:r w:rsidR="00CE36C1" w:rsidRPr="00CE36C1">
        <w:rPr>
          <w:rFonts w:ascii="Times New Roman" w:hAnsi="Times New Roman" w:cs="Times New Roman"/>
          <w:szCs w:val="24"/>
          <w:lang w:val="en-US" w:eastAsia="en-US"/>
        </w:rPr>
        <w:t xml:space="preserve"> to 4</w:t>
      </w:r>
      <w:r w:rsidR="00CE36C1" w:rsidRPr="00CE36C1">
        <w:rPr>
          <w:rFonts w:ascii="Times New Roman" w:hAnsi="Times New Roman" w:cs="Times New Roman"/>
          <w:szCs w:val="24"/>
          <w:lang w:val="en-US" w:eastAsia="en-US"/>
        </w:rPr>
        <w:sym w:font="Symbol" w:char="F0B0"/>
      </w:r>
      <w:r w:rsidR="00CE36C1" w:rsidRPr="00CE36C1">
        <w:rPr>
          <w:rFonts w:ascii="Times New Roman" w:hAnsi="Times New Roman" w:cs="Times New Roman"/>
          <w:szCs w:val="24"/>
          <w:lang w:val="en-US" w:eastAsia="en-US"/>
        </w:rPr>
        <w:t>.</w:t>
      </w:r>
    </w:p>
    <w:p w:rsidR="008F62A1" w:rsidRPr="00B401C5" w:rsidRDefault="00FC1D89" w:rsidP="00B401C5">
      <w:pPr>
        <w:autoSpaceDE w:val="0"/>
        <w:autoSpaceDN w:val="0"/>
        <w:adjustRightInd w:val="0"/>
        <w:spacing w:before="100" w:beforeAutospacing="1"/>
        <w:ind w:firstLine="284"/>
        <w:jc w:val="both"/>
        <w:rPr>
          <w:rFonts w:ascii="Times New Roman" w:hAnsi="Times New Roman" w:cs="Times New Roman"/>
          <w:szCs w:val="24"/>
          <w:lang w:val="en-US" w:eastAsia="en-US"/>
        </w:rPr>
      </w:pPr>
      <w:r w:rsidRPr="00FC1D89">
        <w:rPr>
          <w:rFonts w:ascii="Times New Roman" w:hAnsi="Times New Roman" w:cs="Times New Roman"/>
        </w:rPr>
        <w:t xml:space="preserve">The basis of the experiment is simulating a lump of mud </w:t>
      </w:r>
      <w:r w:rsidR="00A167A9" w:rsidRPr="00FC1D89">
        <w:rPr>
          <w:rFonts w:ascii="Times New Roman" w:hAnsi="Times New Roman" w:cs="Times New Roman"/>
        </w:rPr>
        <w:t>(i.e</w:t>
      </w:r>
      <w:r w:rsidRPr="00FC1D89">
        <w:rPr>
          <w:rFonts w:ascii="Times New Roman" w:hAnsi="Times New Roman" w:cs="Times New Roman"/>
        </w:rPr>
        <w:t>. slurry) sliding into a pool of water then flows over the surface of channel base. The slurry has density of</w:t>
      </w:r>
      <w:r w:rsidRPr="00FC1D89">
        <w:rPr>
          <w:rFonts w:ascii="Times New Roman" w:hAnsi="Times New Roman" w:cs="Times New Roman"/>
          <w:szCs w:val="24"/>
        </w:rPr>
        <w:t xml:space="preserve"> </w:t>
      </w:r>
      <w:r w:rsidRPr="00A7246E">
        <w:rPr>
          <w:rFonts w:ascii="Symbol" w:hAnsi="Symbol"/>
          <w:i/>
          <w:szCs w:val="24"/>
        </w:rPr>
        <w:t></w:t>
      </w:r>
      <w:r w:rsidRPr="00A7246E">
        <w:rPr>
          <w:i/>
          <w:szCs w:val="24"/>
          <w:vertAlign w:val="subscript"/>
        </w:rPr>
        <w:t>f</w:t>
      </w:r>
      <w:r>
        <w:rPr>
          <w:szCs w:val="24"/>
        </w:rPr>
        <w:t xml:space="preserve"> </w:t>
      </w:r>
      <w:r w:rsidRPr="00FC1D89">
        <w:rPr>
          <w:rFonts w:ascii="Times New Roman" w:hAnsi="Times New Roman" w:cs="Times New Roman"/>
          <w:szCs w:val="24"/>
        </w:rPr>
        <w:t xml:space="preserve">whereas water has density of </w:t>
      </w:r>
      <w:r w:rsidRPr="00A7246E">
        <w:rPr>
          <w:rFonts w:ascii="Symbol" w:hAnsi="Symbol"/>
          <w:i/>
          <w:szCs w:val="24"/>
        </w:rPr>
        <w:t></w:t>
      </w:r>
      <w:r>
        <w:rPr>
          <w:i/>
          <w:szCs w:val="24"/>
          <w:vertAlign w:val="subscript"/>
        </w:rPr>
        <w:t>w</w:t>
      </w:r>
      <w:r>
        <w:rPr>
          <w:szCs w:val="24"/>
        </w:rPr>
        <w:t xml:space="preserve">, </w:t>
      </w:r>
      <w:r w:rsidRPr="00A167A9">
        <w:rPr>
          <w:rFonts w:ascii="Times New Roman" w:hAnsi="Times New Roman" w:cs="Times New Roman"/>
          <w:szCs w:val="24"/>
        </w:rPr>
        <w:t>where</w:t>
      </w:r>
      <w:r>
        <w:t xml:space="preserve"> </w:t>
      </w:r>
      <w:r w:rsidRPr="00A7246E">
        <w:rPr>
          <w:rFonts w:ascii="Symbol" w:hAnsi="Symbol"/>
          <w:i/>
          <w:szCs w:val="24"/>
        </w:rPr>
        <w:t></w:t>
      </w:r>
      <w:r w:rsidRPr="00A7246E">
        <w:rPr>
          <w:i/>
          <w:szCs w:val="24"/>
          <w:vertAlign w:val="subscript"/>
        </w:rPr>
        <w:t>f</w:t>
      </w:r>
      <w:r>
        <w:rPr>
          <w:szCs w:val="24"/>
        </w:rPr>
        <w:t xml:space="preserve"> &gt; </w:t>
      </w:r>
      <w:r w:rsidRPr="00A7246E">
        <w:rPr>
          <w:rFonts w:ascii="Symbol" w:hAnsi="Symbol"/>
          <w:i/>
          <w:szCs w:val="24"/>
        </w:rPr>
        <w:t></w:t>
      </w:r>
      <w:r>
        <w:rPr>
          <w:i/>
          <w:szCs w:val="24"/>
          <w:vertAlign w:val="subscript"/>
        </w:rPr>
        <w:t>w</w:t>
      </w:r>
      <w:r>
        <w:rPr>
          <w:szCs w:val="24"/>
        </w:rPr>
        <w:t>.</w:t>
      </w:r>
      <w:r>
        <w:t xml:space="preserve"> </w:t>
      </w:r>
      <w:r w:rsidRPr="00A167A9">
        <w:rPr>
          <w:rFonts w:ascii="Times New Roman" w:hAnsi="Times New Roman" w:cs="Times New Roman"/>
        </w:rPr>
        <w:t>The section of 1 m along the base from side wall until the gate was occupied by the slurry, and then the water occupied the remaining section from gate until the end.</w:t>
      </w:r>
    </w:p>
    <w:p w:rsidR="003C04F0" w:rsidRDefault="003C04F0" w:rsidP="00B401C5">
      <w:pPr>
        <w:spacing w:before="100" w:beforeAutospacing="1" w:after="0"/>
      </w:pPr>
      <w:r>
        <w:rPr>
          <w:noProof/>
          <w:lang w:val="id-ID"/>
        </w:rPr>
        <w:drawing>
          <wp:inline distT="0" distB="0" distL="0" distR="0">
            <wp:extent cx="5600700" cy="1485900"/>
            <wp:effectExtent l="19050" t="0" r="0" b="0"/>
            <wp:docPr id="1" name="Picture 1" descr="Graph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2"/>
                    <pic:cNvPicPr>
                      <a:picLocks noChangeAspect="1" noChangeArrowheads="1"/>
                    </pic:cNvPicPr>
                  </pic:nvPicPr>
                  <pic:blipFill>
                    <a:blip r:embed="rId7" cstate="print">
                      <a:lum contrast="6000"/>
                    </a:blip>
                    <a:srcRect/>
                    <a:stretch>
                      <a:fillRect/>
                    </a:stretch>
                  </pic:blipFill>
                  <pic:spPr bwMode="auto">
                    <a:xfrm>
                      <a:off x="0" y="0"/>
                      <a:ext cx="5600700" cy="1485900"/>
                    </a:xfrm>
                    <a:prstGeom prst="rect">
                      <a:avLst/>
                    </a:prstGeom>
                    <a:noFill/>
                    <a:ln w="9525">
                      <a:noFill/>
                      <a:miter lim="800000"/>
                      <a:headEnd/>
                      <a:tailEnd/>
                    </a:ln>
                  </pic:spPr>
                </pic:pic>
              </a:graphicData>
            </a:graphic>
          </wp:inline>
        </w:drawing>
      </w:r>
    </w:p>
    <w:p w:rsidR="003C04F0" w:rsidRPr="003C04F0" w:rsidRDefault="003C04F0" w:rsidP="003C04F0">
      <w:pPr>
        <w:pBdr>
          <w:top w:val="nil"/>
          <w:left w:val="nil"/>
          <w:bottom w:val="nil"/>
          <w:right w:val="nil"/>
          <w:between w:val="nil"/>
        </w:pBdr>
        <w:spacing w:line="240" w:lineRule="auto"/>
        <w:ind w:left="28" w:hanging="28"/>
        <w:jc w:val="center"/>
        <w:rPr>
          <w:rFonts w:ascii="Times New Roman" w:hAnsi="Times New Roman" w:cs="Times New Roman"/>
        </w:rPr>
      </w:pPr>
      <w:proofErr w:type="gramStart"/>
      <w:r w:rsidRPr="003C04F0">
        <w:rPr>
          <w:rFonts w:ascii="Times New Roman" w:hAnsi="Times New Roman" w:cs="Times New Roman"/>
          <w:b/>
        </w:rPr>
        <w:t xml:space="preserve">Figure </w:t>
      </w:r>
      <w:r w:rsidR="00B401C5">
        <w:rPr>
          <w:rFonts w:ascii="Times New Roman" w:hAnsi="Times New Roman" w:cs="Times New Roman"/>
          <w:b/>
        </w:rPr>
        <w:t>1</w:t>
      </w:r>
      <w:r>
        <w:rPr>
          <w:rFonts w:ascii="Times New Roman" w:hAnsi="Times New Roman" w:cs="Times New Roman"/>
        </w:rPr>
        <w:t>.</w:t>
      </w:r>
      <w:proofErr w:type="gramEnd"/>
      <w:r w:rsidRPr="003C04F0">
        <w:rPr>
          <w:rFonts w:ascii="Times New Roman" w:hAnsi="Times New Roman" w:cs="Times New Roman"/>
        </w:rPr>
        <w:t xml:space="preserve"> Laboratory experiment setup</w:t>
      </w:r>
    </w:p>
    <w:p w:rsidR="00B401C5" w:rsidRPr="003C04F0" w:rsidRDefault="003C04F0" w:rsidP="003C04F0">
      <w:pPr>
        <w:spacing w:before="100" w:beforeAutospacing="1"/>
        <w:ind w:firstLine="284"/>
        <w:jc w:val="both"/>
        <w:rPr>
          <w:rFonts w:ascii="Times New Roman" w:hAnsi="Times New Roman" w:cs="Times New Roman"/>
        </w:rPr>
      </w:pPr>
      <w:r w:rsidRPr="003C04F0">
        <w:rPr>
          <w:rFonts w:ascii="Times New Roman" w:hAnsi="Times New Roman" w:cs="Times New Roman"/>
        </w:rPr>
        <w:t xml:space="preserve">Materials used in this experiment were slurry made from a mixture of kaolin clay and water with percentage variation </w:t>
      </w:r>
      <w:r>
        <w:rPr>
          <w:rFonts w:ascii="Times New Roman" w:hAnsi="Times New Roman" w:cs="Times New Roman"/>
        </w:rPr>
        <w:t>as</w:t>
      </w:r>
      <w:r w:rsidRPr="003C04F0">
        <w:rPr>
          <w:rFonts w:ascii="Times New Roman" w:hAnsi="Times New Roman" w:cs="Times New Roman"/>
        </w:rPr>
        <w:t xml:space="preserve"> 10% to 35% (increasing every 5%). The specific gravity (Gs) value of the kaolin clay is about 2.6. </w:t>
      </w:r>
      <w:proofErr w:type="spellStart"/>
      <w:r w:rsidRPr="003C04F0">
        <w:rPr>
          <w:rFonts w:ascii="Times New Roman" w:hAnsi="Times New Roman" w:cs="Times New Roman"/>
        </w:rPr>
        <w:t>Kaolinite</w:t>
      </w:r>
      <w:proofErr w:type="spellEnd"/>
      <w:r w:rsidRPr="003C04F0">
        <w:rPr>
          <w:rFonts w:ascii="Times New Roman" w:hAnsi="Times New Roman" w:cs="Times New Roman"/>
        </w:rPr>
        <w:t xml:space="preserve"> has a low shrink-swell capacity and a low </w:t>
      </w:r>
      <w:proofErr w:type="spellStart"/>
      <w:r w:rsidRPr="003C04F0">
        <w:rPr>
          <w:rFonts w:ascii="Times New Roman" w:hAnsi="Times New Roman" w:cs="Times New Roman"/>
        </w:rPr>
        <w:t>cation</w:t>
      </w:r>
      <w:proofErr w:type="spellEnd"/>
      <w:r w:rsidRPr="003C04F0">
        <w:rPr>
          <w:rFonts w:ascii="Times New Roman" w:hAnsi="Times New Roman" w:cs="Times New Roman"/>
        </w:rPr>
        <w:t xml:space="preserve"> exchange capacity (1-15 </w:t>
      </w:r>
      <w:proofErr w:type="spellStart"/>
      <w:r w:rsidRPr="003C04F0">
        <w:rPr>
          <w:rFonts w:ascii="Times New Roman" w:hAnsi="Times New Roman" w:cs="Times New Roman"/>
        </w:rPr>
        <w:t>meq</w:t>
      </w:r>
      <w:proofErr w:type="spellEnd"/>
      <w:r w:rsidRPr="003C04F0">
        <w:rPr>
          <w:rFonts w:ascii="Times New Roman" w:hAnsi="Times New Roman" w:cs="Times New Roman"/>
        </w:rPr>
        <w:t xml:space="preserve">/100g.) and it is a soft and earthy. Each experiment used a fixed volume of 45 </w:t>
      </w:r>
      <w:proofErr w:type="spellStart"/>
      <w:r w:rsidRPr="003C04F0">
        <w:rPr>
          <w:rFonts w:ascii="Times New Roman" w:hAnsi="Times New Roman" w:cs="Times New Roman"/>
        </w:rPr>
        <w:t>liters</w:t>
      </w:r>
      <w:proofErr w:type="spellEnd"/>
      <w:r w:rsidRPr="003C04F0">
        <w:rPr>
          <w:rFonts w:ascii="Times New Roman" w:hAnsi="Times New Roman" w:cs="Times New Roman"/>
        </w:rPr>
        <w:t xml:space="preserve"> of slurry. Mixing kaolin with water was done based on the weight of each and according to the percentage of kaolin in the slurry model. The density of kaolin used in mix design was 2.63 g/cm3, while water 1 g/cm3. Table 1 below lists the slurry mix design that to produce slurry of 45 </w:t>
      </w:r>
      <w:proofErr w:type="spellStart"/>
      <w:r w:rsidRPr="003C04F0">
        <w:rPr>
          <w:rFonts w:ascii="Times New Roman" w:hAnsi="Times New Roman" w:cs="Times New Roman"/>
        </w:rPr>
        <w:t>liters</w:t>
      </w:r>
      <w:proofErr w:type="spellEnd"/>
      <w:r w:rsidRPr="003C04F0">
        <w:rPr>
          <w:rFonts w:ascii="Times New Roman" w:hAnsi="Times New Roman" w:cs="Times New Roman"/>
        </w:rPr>
        <w:t xml:space="preserve"> approximately.</w:t>
      </w:r>
      <w:r w:rsidR="00B401C5">
        <w:rPr>
          <w:rFonts w:ascii="Times New Roman" w:hAnsi="Times New Roman" w:cs="Times New Roman"/>
        </w:rPr>
        <w:t xml:space="preserve"> </w:t>
      </w:r>
      <w:proofErr w:type="spellStart"/>
      <w:r w:rsidR="00B401C5" w:rsidRPr="00C96BC7">
        <w:rPr>
          <w:rFonts w:ascii="Times New Roman" w:hAnsi="Times New Roman" w:cs="Times New Roman"/>
        </w:rPr>
        <w:t>Rheology</w:t>
      </w:r>
      <w:proofErr w:type="spellEnd"/>
      <w:r w:rsidR="00B401C5" w:rsidRPr="00C96BC7">
        <w:rPr>
          <w:rFonts w:ascii="Times New Roman" w:hAnsi="Times New Roman" w:cs="Times New Roman"/>
        </w:rPr>
        <w:t xml:space="preserve"> test, including viscosity and density, was carried out using </w:t>
      </w:r>
      <w:proofErr w:type="spellStart"/>
      <w:r w:rsidR="00B401C5" w:rsidRPr="00C96BC7">
        <w:rPr>
          <w:rFonts w:ascii="Times New Roman" w:hAnsi="Times New Roman" w:cs="Times New Roman"/>
        </w:rPr>
        <w:t>Fann</w:t>
      </w:r>
      <w:proofErr w:type="spellEnd"/>
      <w:r w:rsidR="00B401C5" w:rsidRPr="00C96BC7">
        <w:rPr>
          <w:rFonts w:ascii="Times New Roman" w:hAnsi="Times New Roman" w:cs="Times New Roman"/>
        </w:rPr>
        <w:t xml:space="preserve"> Model 35 Viscometer and Mud Balance Model 140. The instruments and test kits were designed to conform to the testing standards established by the American Petroleum Institute (API) and published in API SPEC 10, API RP 10B-2, API SPEC 13A, API RP 13B-1, 13B-2, 13D, 13I, 13J, and 13K, and they were suitable for field and laboratory use.</w:t>
      </w:r>
    </w:p>
    <w:p w:rsidR="003C04F0" w:rsidRPr="003C04F0" w:rsidRDefault="003C04F0" w:rsidP="003C04F0">
      <w:pPr>
        <w:autoSpaceDE w:val="0"/>
        <w:autoSpaceDN w:val="0"/>
        <w:adjustRightInd w:val="0"/>
        <w:spacing w:line="240" w:lineRule="auto"/>
        <w:jc w:val="center"/>
        <w:rPr>
          <w:rFonts w:ascii="Times New Roman" w:hAnsi="Times New Roman" w:cs="Times New Roman"/>
          <w:color w:val="231F20"/>
          <w:szCs w:val="24"/>
          <w:lang w:val="en-US" w:eastAsia="en-US"/>
        </w:rPr>
      </w:pPr>
      <w:proofErr w:type="gramStart"/>
      <w:r w:rsidRPr="003C04F0">
        <w:rPr>
          <w:rFonts w:ascii="Times New Roman" w:hAnsi="Times New Roman" w:cs="Times New Roman"/>
          <w:b/>
          <w:color w:val="231F20"/>
          <w:szCs w:val="24"/>
          <w:lang w:val="en-US" w:eastAsia="en-US"/>
        </w:rPr>
        <w:t>Table 1.</w:t>
      </w:r>
      <w:proofErr w:type="gramEnd"/>
      <w:r w:rsidRPr="003C04F0">
        <w:rPr>
          <w:rFonts w:ascii="Times New Roman" w:hAnsi="Times New Roman" w:cs="Times New Roman"/>
          <w:color w:val="231F20"/>
          <w:szCs w:val="24"/>
          <w:lang w:val="en-US" w:eastAsia="en-US"/>
        </w:rPr>
        <w:t xml:space="preserve"> Slurry mix design.</w:t>
      </w:r>
    </w:p>
    <w:tbl>
      <w:tblPr>
        <w:tblW w:w="8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7"/>
        <w:gridCol w:w="1018"/>
        <w:gridCol w:w="1103"/>
        <w:gridCol w:w="1137"/>
        <w:gridCol w:w="1157"/>
        <w:gridCol w:w="1982"/>
      </w:tblGrid>
      <w:tr w:rsidR="003C04F0" w:rsidRPr="003C04F0" w:rsidTr="001A64BB">
        <w:trPr>
          <w:jc w:val="center"/>
        </w:trPr>
        <w:tc>
          <w:tcPr>
            <w:tcW w:w="2087" w:type="dxa"/>
            <w:vMerge w:val="restart"/>
            <w:tcBorders>
              <w:left w:val="nil"/>
              <w:right w:val="nil"/>
            </w:tcBorders>
          </w:tcPr>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Slurry model</w:t>
            </w:r>
          </w:p>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 kaolin clay)</w:t>
            </w:r>
          </w:p>
        </w:tc>
        <w:tc>
          <w:tcPr>
            <w:tcW w:w="2121" w:type="dxa"/>
            <w:gridSpan w:val="2"/>
            <w:tcBorders>
              <w:left w:val="nil"/>
              <w:bottom w:val="single" w:sz="4" w:space="0" w:color="auto"/>
              <w:right w:val="nil"/>
            </w:tcBorders>
          </w:tcPr>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Kaolin</w:t>
            </w:r>
          </w:p>
        </w:tc>
        <w:tc>
          <w:tcPr>
            <w:tcW w:w="2294" w:type="dxa"/>
            <w:gridSpan w:val="2"/>
            <w:tcBorders>
              <w:left w:val="nil"/>
              <w:bottom w:val="single" w:sz="4" w:space="0" w:color="auto"/>
              <w:right w:val="nil"/>
            </w:tcBorders>
          </w:tcPr>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Water</w:t>
            </w:r>
          </w:p>
        </w:tc>
        <w:tc>
          <w:tcPr>
            <w:tcW w:w="1982" w:type="dxa"/>
            <w:vMerge w:val="restart"/>
            <w:tcBorders>
              <w:left w:val="nil"/>
              <w:right w:val="nil"/>
            </w:tcBorders>
          </w:tcPr>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Slurry (liters)</w:t>
            </w:r>
          </w:p>
        </w:tc>
      </w:tr>
      <w:tr w:rsidR="003C04F0" w:rsidRPr="003C04F0" w:rsidTr="001A64BB">
        <w:trPr>
          <w:jc w:val="center"/>
        </w:trPr>
        <w:tc>
          <w:tcPr>
            <w:tcW w:w="2087" w:type="dxa"/>
            <w:vMerge/>
            <w:tcBorders>
              <w:left w:val="nil"/>
              <w:bottom w:val="single" w:sz="4" w:space="0" w:color="auto"/>
              <w:right w:val="nil"/>
            </w:tcBorders>
          </w:tcPr>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p>
        </w:tc>
        <w:tc>
          <w:tcPr>
            <w:tcW w:w="1018" w:type="dxa"/>
            <w:tcBorders>
              <w:left w:val="nil"/>
              <w:bottom w:val="single" w:sz="4" w:space="0" w:color="auto"/>
              <w:right w:val="nil"/>
            </w:tcBorders>
          </w:tcPr>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Weight (kg)</w:t>
            </w:r>
          </w:p>
        </w:tc>
        <w:tc>
          <w:tcPr>
            <w:tcW w:w="1103" w:type="dxa"/>
            <w:tcBorders>
              <w:left w:val="nil"/>
              <w:bottom w:val="single" w:sz="4" w:space="0" w:color="auto"/>
              <w:right w:val="nil"/>
            </w:tcBorders>
          </w:tcPr>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Volume (liters)</w:t>
            </w:r>
          </w:p>
        </w:tc>
        <w:tc>
          <w:tcPr>
            <w:tcW w:w="1137" w:type="dxa"/>
            <w:tcBorders>
              <w:left w:val="nil"/>
              <w:bottom w:val="single" w:sz="4" w:space="0" w:color="auto"/>
              <w:right w:val="nil"/>
            </w:tcBorders>
          </w:tcPr>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Weight (kg)</w:t>
            </w:r>
          </w:p>
        </w:tc>
        <w:tc>
          <w:tcPr>
            <w:tcW w:w="1157" w:type="dxa"/>
            <w:tcBorders>
              <w:left w:val="nil"/>
              <w:bottom w:val="single" w:sz="4" w:space="0" w:color="auto"/>
              <w:right w:val="nil"/>
            </w:tcBorders>
          </w:tcPr>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Volume (liters)</w:t>
            </w:r>
          </w:p>
        </w:tc>
        <w:tc>
          <w:tcPr>
            <w:tcW w:w="1982" w:type="dxa"/>
            <w:vMerge/>
            <w:tcBorders>
              <w:left w:val="nil"/>
              <w:bottom w:val="single" w:sz="4" w:space="0" w:color="auto"/>
              <w:right w:val="nil"/>
            </w:tcBorders>
          </w:tcPr>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p>
        </w:tc>
      </w:tr>
      <w:tr w:rsidR="003C04F0" w:rsidRPr="003C04F0" w:rsidTr="001A64BB">
        <w:trPr>
          <w:jc w:val="center"/>
        </w:trPr>
        <w:tc>
          <w:tcPr>
            <w:tcW w:w="2087" w:type="dxa"/>
            <w:tcBorders>
              <w:left w:val="nil"/>
              <w:right w:val="nil"/>
            </w:tcBorders>
          </w:tcPr>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10</w:t>
            </w:r>
          </w:p>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15</w:t>
            </w:r>
          </w:p>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20</w:t>
            </w:r>
          </w:p>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25</w:t>
            </w:r>
          </w:p>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30</w:t>
            </w:r>
          </w:p>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35</w:t>
            </w:r>
          </w:p>
        </w:tc>
        <w:tc>
          <w:tcPr>
            <w:tcW w:w="1018" w:type="dxa"/>
            <w:tcBorders>
              <w:left w:val="nil"/>
              <w:right w:val="nil"/>
            </w:tcBorders>
          </w:tcPr>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5</w:t>
            </w:r>
          </w:p>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8</w:t>
            </w:r>
          </w:p>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11</w:t>
            </w:r>
          </w:p>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14</w:t>
            </w:r>
          </w:p>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17</w:t>
            </w:r>
          </w:p>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21</w:t>
            </w:r>
          </w:p>
        </w:tc>
        <w:tc>
          <w:tcPr>
            <w:tcW w:w="1103" w:type="dxa"/>
            <w:tcBorders>
              <w:left w:val="nil"/>
              <w:right w:val="nil"/>
            </w:tcBorders>
          </w:tcPr>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1.9</w:t>
            </w:r>
          </w:p>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3.1</w:t>
            </w:r>
          </w:p>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4.2</w:t>
            </w:r>
          </w:p>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5.3</w:t>
            </w:r>
          </w:p>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6.5</w:t>
            </w:r>
          </w:p>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8</w:t>
            </w:r>
          </w:p>
        </w:tc>
        <w:tc>
          <w:tcPr>
            <w:tcW w:w="1137" w:type="dxa"/>
            <w:tcBorders>
              <w:left w:val="nil"/>
              <w:right w:val="nil"/>
            </w:tcBorders>
          </w:tcPr>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45</w:t>
            </w:r>
          </w:p>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45.3</w:t>
            </w:r>
          </w:p>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44</w:t>
            </w:r>
          </w:p>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42</w:t>
            </w:r>
          </w:p>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39.7</w:t>
            </w:r>
          </w:p>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39</w:t>
            </w:r>
          </w:p>
        </w:tc>
        <w:tc>
          <w:tcPr>
            <w:tcW w:w="1157" w:type="dxa"/>
            <w:tcBorders>
              <w:left w:val="nil"/>
              <w:right w:val="nil"/>
            </w:tcBorders>
          </w:tcPr>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45</w:t>
            </w:r>
          </w:p>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45.3</w:t>
            </w:r>
          </w:p>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44</w:t>
            </w:r>
          </w:p>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42</w:t>
            </w:r>
          </w:p>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39.7</w:t>
            </w:r>
          </w:p>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39</w:t>
            </w:r>
          </w:p>
        </w:tc>
        <w:tc>
          <w:tcPr>
            <w:tcW w:w="1982" w:type="dxa"/>
            <w:tcBorders>
              <w:left w:val="nil"/>
              <w:right w:val="nil"/>
            </w:tcBorders>
          </w:tcPr>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46.9</w:t>
            </w:r>
          </w:p>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48.4</w:t>
            </w:r>
          </w:p>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48.2</w:t>
            </w:r>
          </w:p>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47.3</w:t>
            </w:r>
          </w:p>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46.2</w:t>
            </w:r>
          </w:p>
          <w:p w:rsidR="003C04F0" w:rsidRPr="003C04F0" w:rsidRDefault="003C04F0" w:rsidP="003C04F0">
            <w:pPr>
              <w:autoSpaceDE w:val="0"/>
              <w:autoSpaceDN w:val="0"/>
              <w:adjustRightInd w:val="0"/>
              <w:spacing w:after="0" w:line="240" w:lineRule="auto"/>
              <w:jc w:val="center"/>
              <w:rPr>
                <w:rFonts w:ascii="Times New Roman" w:hAnsi="Times New Roman" w:cs="Times New Roman"/>
                <w:color w:val="231F20"/>
                <w:lang w:val="en-US" w:eastAsia="en-US"/>
              </w:rPr>
            </w:pPr>
            <w:r w:rsidRPr="003C04F0">
              <w:rPr>
                <w:rFonts w:ascii="Times New Roman" w:hAnsi="Times New Roman" w:cs="Times New Roman"/>
                <w:color w:val="231F20"/>
                <w:lang w:val="en-US" w:eastAsia="en-US"/>
              </w:rPr>
              <w:t>47</w:t>
            </w:r>
          </w:p>
        </w:tc>
      </w:tr>
    </w:tbl>
    <w:p w:rsidR="003C04F0" w:rsidRDefault="003C04F0" w:rsidP="00C96BC7">
      <w:pPr>
        <w:spacing w:before="100" w:beforeAutospacing="1"/>
        <w:ind w:firstLine="284"/>
        <w:jc w:val="both"/>
        <w:rPr>
          <w:rFonts w:ascii="Times New Roman" w:hAnsi="Times New Roman" w:cs="Times New Roman"/>
        </w:rPr>
      </w:pPr>
      <w:proofErr w:type="spellStart"/>
      <w:r w:rsidRPr="00C96BC7">
        <w:rPr>
          <w:rFonts w:ascii="Times New Roman" w:hAnsi="Times New Roman" w:cs="Times New Roman"/>
        </w:rPr>
        <w:t>Zakeri</w:t>
      </w:r>
      <w:proofErr w:type="spellEnd"/>
      <w:r w:rsidRPr="00C96BC7">
        <w:rPr>
          <w:rFonts w:ascii="Times New Roman" w:hAnsi="Times New Roman" w:cs="Times New Roman"/>
        </w:rPr>
        <w:t xml:space="preserve"> et al. extended the issue of time-dependency had to be carefully monitored as the slurries turned out to be </w:t>
      </w:r>
      <w:proofErr w:type="spellStart"/>
      <w:r w:rsidRPr="00C96BC7">
        <w:rPr>
          <w:rFonts w:ascii="Times New Roman" w:hAnsi="Times New Roman" w:cs="Times New Roman"/>
        </w:rPr>
        <w:t>rheopectic</w:t>
      </w:r>
      <w:proofErr w:type="spellEnd"/>
      <w:r w:rsidRPr="00C96BC7">
        <w:rPr>
          <w:rFonts w:ascii="Times New Roman" w:hAnsi="Times New Roman" w:cs="Times New Roman"/>
        </w:rPr>
        <w:t xml:space="preserve"> </w:t>
      </w:r>
      <w:r w:rsidR="003543BA" w:rsidRPr="00C96BC7">
        <w:rPr>
          <w:rFonts w:ascii="Times New Roman" w:hAnsi="Times New Roman" w:cs="Times New Roman"/>
        </w:rPr>
        <w:fldChar w:fldCharType="begin"/>
      </w:r>
      <w:r w:rsidRPr="00C96BC7">
        <w:rPr>
          <w:rFonts w:ascii="Times New Roman" w:hAnsi="Times New Roman" w:cs="Times New Roman"/>
        </w:rPr>
        <w:instrText xml:space="preserve"> ADDIN EN.CITE &lt;EndNote&gt;&lt;Cite&gt;&lt;Author&gt;Zakeri&lt;/Author&gt;&lt;Year&gt;2008&lt;/Year&gt;&lt;RecNum&gt;1&lt;/RecNum&gt;&lt;record&gt;&lt;rec-number&gt;1&lt;/rec-number&gt;&lt;foreign-keys&gt;&lt;key app="EN" db-id="ftd52wsscwpfpzexee6psfv7xzptz9tzz5fw"&gt;1&lt;/key&gt;&lt;/foreign-keys&gt;&lt;ref-type name="Journal Article"&gt;17&lt;/ref-type&gt;&lt;contributors&gt;&lt;authors&gt;&lt;author&gt;Arash Zakeri&lt;/author&gt;&lt;author&gt;Kaare Høeg&lt;/author&gt;&lt;author&gt;Farrokh Nadim&lt;/author&gt;&lt;/authors&gt;&lt;/contributors&gt;&lt;titles&gt;&lt;title&gt;Submarine debris flow impact on pipelines — Part I: Experimental investigation&lt;/title&gt;&lt;secondary-title&gt;Coastal Engineering&lt;/secondary-title&gt;&lt;/titles&gt;&lt;pages&gt;1209 - 1218&lt;/pages&gt;&lt;volume&gt;55&lt;/volume&gt;&lt;number&gt;2008&lt;/number&gt;&lt;edition&gt;15 July 2008&lt;/edition&gt;&lt;section&gt;1209&lt;/section&gt;&lt;dates&gt;&lt;year&gt;2008&lt;/year&gt;&lt;/dates&gt;&lt;urls&gt;&lt;/urls&gt;&lt;/record&gt;&lt;/Cite&gt;&lt;/EndNote&gt;</w:instrText>
      </w:r>
      <w:r w:rsidR="003543BA" w:rsidRPr="00C96BC7">
        <w:rPr>
          <w:rFonts w:ascii="Times New Roman" w:hAnsi="Times New Roman" w:cs="Times New Roman"/>
        </w:rPr>
        <w:fldChar w:fldCharType="separate"/>
      </w:r>
      <w:r w:rsidRPr="00C96BC7">
        <w:rPr>
          <w:rFonts w:ascii="Times New Roman" w:hAnsi="Times New Roman" w:cs="Times New Roman"/>
        </w:rPr>
        <w:t>[7]</w:t>
      </w:r>
      <w:r w:rsidR="003543BA" w:rsidRPr="00C96BC7">
        <w:rPr>
          <w:rFonts w:ascii="Times New Roman" w:hAnsi="Times New Roman" w:cs="Times New Roman"/>
        </w:rPr>
        <w:fldChar w:fldCharType="end"/>
      </w:r>
      <w:r w:rsidRPr="00C96BC7">
        <w:rPr>
          <w:rFonts w:ascii="Times New Roman" w:hAnsi="Times New Roman" w:cs="Times New Roman"/>
        </w:rPr>
        <w:t xml:space="preserve">. In order to complete and verify the </w:t>
      </w:r>
      <w:proofErr w:type="spellStart"/>
      <w:r w:rsidRPr="00C96BC7">
        <w:rPr>
          <w:rFonts w:ascii="Times New Roman" w:hAnsi="Times New Roman" w:cs="Times New Roman"/>
        </w:rPr>
        <w:t>rheology</w:t>
      </w:r>
      <w:proofErr w:type="spellEnd"/>
      <w:r w:rsidRPr="00C96BC7">
        <w:rPr>
          <w:rFonts w:ascii="Times New Roman" w:hAnsi="Times New Roman" w:cs="Times New Roman"/>
        </w:rPr>
        <w:t xml:space="preserve"> test results, slurry was re-tested using Brookfield Digital Viscometer DV-I+ equipment, according to ASTM D2196 </w:t>
      </w:r>
      <w:r w:rsidR="003543BA" w:rsidRPr="00C96BC7">
        <w:rPr>
          <w:rFonts w:ascii="Times New Roman" w:hAnsi="Times New Roman" w:cs="Times New Roman"/>
        </w:rPr>
        <w:fldChar w:fldCharType="begin"/>
      </w:r>
      <w:r w:rsidRPr="00C96BC7">
        <w:rPr>
          <w:rFonts w:ascii="Times New Roman" w:hAnsi="Times New Roman" w:cs="Times New Roman"/>
        </w:rPr>
        <w:instrText xml:space="preserve"> ADDIN EN.CITE &lt;EndNote&gt;&lt;Cite&gt;&lt;Author&gt;Standards&lt;/Author&gt;&lt;Year&gt;2005b&lt;/Year&gt;&lt;RecNum&gt;41&lt;/RecNum&gt;&lt;record&gt;&lt;rec-number&gt;41&lt;/rec-number&gt;&lt;foreign-keys&gt;&lt;key app="EN" db-id="ftd52wsscwpfpzexee6psfv7xzptz9tzz5fw"&gt;41&lt;/key&gt;&lt;/foreign-keys&gt;&lt;ref-type name="Standard"&gt;58&lt;/ref-type&gt;&lt;contributors&gt;&lt;authors&gt;&lt;author&gt;Standards&lt;/author&gt;&lt;/authors&gt;&lt;/contributors&gt;&lt;auth-address&gt;West Conshohocken, PA, 19428-2959, United States&lt;/auth-address&gt;&lt;titles&gt;&lt;title&gt;ASTM D1092-05 Standard Test Methods for Rheological Properties of Non-Newtonian Materials by Rotational (Brookfield type) Viscometer.&lt;/title&gt;&lt;/titles&gt;&lt;dates&gt;&lt;year&gt;2005b&lt;/year&gt;&lt;/dates&gt;&lt;publisher&gt;ASTM International&lt;/publisher&gt;&lt;urls&gt;&lt;/urls&gt;&lt;/record&gt;&lt;/Cite&gt;&lt;/EndNote&gt;</w:instrText>
      </w:r>
      <w:r w:rsidR="003543BA" w:rsidRPr="00C96BC7">
        <w:rPr>
          <w:rFonts w:ascii="Times New Roman" w:hAnsi="Times New Roman" w:cs="Times New Roman"/>
        </w:rPr>
        <w:fldChar w:fldCharType="separate"/>
      </w:r>
      <w:r w:rsidRPr="00C96BC7">
        <w:rPr>
          <w:rFonts w:ascii="Times New Roman" w:hAnsi="Times New Roman" w:cs="Times New Roman"/>
        </w:rPr>
        <w:t>[21]</w:t>
      </w:r>
      <w:r w:rsidR="003543BA" w:rsidRPr="00C96BC7">
        <w:rPr>
          <w:rFonts w:ascii="Times New Roman" w:hAnsi="Times New Roman" w:cs="Times New Roman"/>
        </w:rPr>
        <w:fldChar w:fldCharType="end"/>
      </w:r>
      <w:r w:rsidRPr="00C96BC7">
        <w:rPr>
          <w:rFonts w:ascii="Times New Roman" w:hAnsi="Times New Roman" w:cs="Times New Roman"/>
        </w:rPr>
        <w:t>.</w:t>
      </w:r>
    </w:p>
    <w:sdt>
      <w:sdtPr>
        <w:tag w:val="goog_rdk_8"/>
        <w:id w:val="10588706"/>
      </w:sdtPr>
      <w:sdtContent>
        <w:p w:rsidR="00401C35" w:rsidRDefault="00401C35" w:rsidP="00401C35">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Result and Discussion </w:t>
          </w:r>
        </w:p>
      </w:sdtContent>
    </w:sdt>
    <w:p w:rsidR="00B401C5" w:rsidRPr="00B401C5" w:rsidRDefault="00401C35" w:rsidP="00B401C5">
      <w:pPr>
        <w:spacing w:before="100" w:beforeAutospacing="1" w:after="0"/>
        <w:ind w:firstLine="284"/>
        <w:jc w:val="both"/>
        <w:rPr>
          <w:rFonts w:ascii="Times New Roman" w:hAnsi="Times New Roman" w:cs="Times New Roman"/>
        </w:rPr>
      </w:pPr>
      <w:r>
        <w:rPr>
          <w:rFonts w:ascii="Times New Roman" w:hAnsi="Times New Roman" w:cs="Times New Roman"/>
        </w:rPr>
        <w:t>F</w:t>
      </w:r>
      <w:r w:rsidRPr="00401C35">
        <w:rPr>
          <w:rFonts w:ascii="Times New Roman" w:hAnsi="Times New Roman" w:cs="Times New Roman"/>
        </w:rPr>
        <w:t>ocus</w:t>
      </w:r>
      <w:r>
        <w:rPr>
          <w:rFonts w:ascii="Times New Roman" w:hAnsi="Times New Roman" w:cs="Times New Roman"/>
        </w:rPr>
        <w:t>ing</w:t>
      </w:r>
      <w:r w:rsidRPr="00401C35">
        <w:rPr>
          <w:rFonts w:ascii="Times New Roman" w:hAnsi="Times New Roman" w:cs="Times New Roman"/>
        </w:rPr>
        <w:t xml:space="preserve"> on initial movement of slurry flow, observation was limited to a range of distance between the gate and a point of 3.5 m. This experiment was tracking the movement of slurry flow by applying timeline feature (t), velocity (v), and run-out distance (l). Observation was made by referring to gravity flow concepts that explain the phenomena of stratified fluids when a denser fluid body spreads under a less dense body of fluid </w:t>
      </w:r>
      <w:r w:rsidR="003543BA" w:rsidRPr="00401C35">
        <w:rPr>
          <w:rFonts w:ascii="Times New Roman" w:hAnsi="Times New Roman" w:cs="Times New Roman"/>
        </w:rPr>
        <w:fldChar w:fldCharType="begin"/>
      </w:r>
      <w:r w:rsidRPr="00401C35">
        <w:rPr>
          <w:rFonts w:ascii="Times New Roman" w:hAnsi="Times New Roman" w:cs="Times New Roman"/>
        </w:rPr>
        <w:instrText xml:space="preserve"> ADDIN EN.CITE &lt;EndNote&gt;&lt;Cite&gt;&lt;Author&gt;Mok&lt;/Author&gt;&lt;Year&gt;2003&lt;/Year&gt;&lt;RecNum&gt;23&lt;/RecNum&gt;&lt;record&gt;&lt;rec-number&gt;23&lt;/rec-number&gt;&lt;foreign-keys&gt;&lt;key app="EN" db-id="ftd52wsscwpfpzexee6psfv7xzptz9tzz5fw"&gt;23&lt;/key&gt;&lt;/foreign-keys&gt;&lt;ref-type name="Conference Paper"&gt;47&lt;/ref-type&gt;&lt;contributors&gt;&lt;authors&gt;&lt;author&gt;K. M. Mok&lt;/author&gt;&lt;author&gt;K. K. Ieong&lt;/author&gt;&lt;author&gt;Harry Yeh&lt;/author&gt;&lt;/authors&gt;&lt;/contributors&gt;&lt;titles&gt;&lt;title&gt;Experimental Observations of The Flow Structures at Gravity Current Fronts&lt;/title&gt;&lt;secondary-title&gt;International Conference on Estuaries and Coasts&lt;/secondary-title&gt;&lt;/titles&gt;&lt;pages&gt;984-990&lt;/pages&gt;&lt;dates&gt;&lt;year&gt;2003&lt;/year&gt;&lt;pub-dates&gt;&lt;date&gt;November 9-11, 2003&lt;/date&gt;&lt;/pub-dates&gt;&lt;/dates&gt;&lt;pub-location&gt;Hangzhou, China&lt;/pub-location&gt;&lt;urls&gt;&lt;/urls&gt;&lt;/record&gt;&lt;/Cite&gt;&lt;/EndNote&gt;</w:instrText>
      </w:r>
      <w:r w:rsidR="003543BA" w:rsidRPr="00401C35">
        <w:rPr>
          <w:rFonts w:ascii="Times New Roman" w:hAnsi="Times New Roman" w:cs="Times New Roman"/>
        </w:rPr>
        <w:fldChar w:fldCharType="separate"/>
      </w:r>
      <w:r w:rsidRPr="00401C35">
        <w:rPr>
          <w:rFonts w:ascii="Times New Roman" w:hAnsi="Times New Roman" w:cs="Times New Roman"/>
        </w:rPr>
        <w:t>[12]</w:t>
      </w:r>
      <w:r w:rsidR="003543BA" w:rsidRPr="00401C35">
        <w:rPr>
          <w:rFonts w:ascii="Times New Roman" w:hAnsi="Times New Roman" w:cs="Times New Roman"/>
        </w:rPr>
        <w:fldChar w:fldCharType="end"/>
      </w:r>
      <w:r w:rsidRPr="00401C35">
        <w:rPr>
          <w:rFonts w:ascii="Times New Roman" w:hAnsi="Times New Roman" w:cs="Times New Roman"/>
        </w:rPr>
        <w:t xml:space="preserve">. In this case, slurry was the denser fluid that spreads under the water. </w:t>
      </w:r>
      <w:r w:rsidR="00B401C5" w:rsidRPr="00B401C5">
        <w:rPr>
          <w:rFonts w:ascii="Times New Roman" w:hAnsi="Times New Roman" w:cs="Times New Roman"/>
        </w:rPr>
        <w:t xml:space="preserve">Slurry flow performed lobes, billows and mixing region as well as dense fluid intruded into less dense fluid. Various percentage of kaolin clay content addressed a significant difference of head formation; higher percentage formed the thinner head (i.e. decreased value of H). </w:t>
      </w:r>
    </w:p>
    <w:p w:rsidR="003B4D5A" w:rsidRPr="00483B21" w:rsidRDefault="003B4D5A" w:rsidP="003B4D5A">
      <w:pPr>
        <w:pStyle w:val="maintext"/>
        <w:spacing w:line="240" w:lineRule="auto"/>
        <w:rPr>
          <w:sz w:val="24"/>
          <w:szCs w:val="24"/>
        </w:rPr>
      </w:pPr>
    </w:p>
    <w:tbl>
      <w:tblPr>
        <w:tblW w:w="0" w:type="auto"/>
        <w:tblLook w:val="01E0"/>
      </w:tblPr>
      <w:tblGrid>
        <w:gridCol w:w="3006"/>
        <w:gridCol w:w="3066"/>
        <w:gridCol w:w="3066"/>
      </w:tblGrid>
      <w:tr w:rsidR="003B4D5A" w:rsidTr="00144422">
        <w:tc>
          <w:tcPr>
            <w:tcW w:w="2952" w:type="dxa"/>
            <w:vAlign w:val="center"/>
          </w:tcPr>
          <w:p w:rsidR="003B4D5A" w:rsidRPr="002534D1" w:rsidRDefault="003B4D5A" w:rsidP="00144422">
            <w:pPr>
              <w:jc w:val="center"/>
            </w:pPr>
            <w:r>
              <w:rPr>
                <w:noProof/>
                <w:lang w:val="id-ID"/>
              </w:rPr>
              <w:drawing>
                <wp:inline distT="0" distB="0" distL="0" distR="0">
                  <wp:extent cx="1752600" cy="1318260"/>
                  <wp:effectExtent l="19050" t="0" r="0" b="0"/>
                  <wp:docPr id="10" name="Picture 1" descr="10_3_1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_3_1_1_2"/>
                          <pic:cNvPicPr>
                            <a:picLocks noChangeAspect="1" noChangeArrowheads="1"/>
                          </pic:cNvPicPr>
                        </pic:nvPicPr>
                        <pic:blipFill>
                          <a:blip r:embed="rId8" cstate="print">
                            <a:grayscl/>
                          </a:blip>
                          <a:srcRect/>
                          <a:stretch>
                            <a:fillRect/>
                          </a:stretch>
                        </pic:blipFill>
                        <pic:spPr bwMode="auto">
                          <a:xfrm>
                            <a:off x="0" y="0"/>
                            <a:ext cx="1752600" cy="1318260"/>
                          </a:xfrm>
                          <a:prstGeom prst="rect">
                            <a:avLst/>
                          </a:prstGeom>
                          <a:noFill/>
                          <a:ln w="9525">
                            <a:noFill/>
                            <a:miter lim="800000"/>
                            <a:headEnd/>
                            <a:tailEnd/>
                          </a:ln>
                        </pic:spPr>
                      </pic:pic>
                    </a:graphicData>
                  </a:graphic>
                </wp:inline>
              </w:drawing>
            </w:r>
          </w:p>
        </w:tc>
        <w:tc>
          <w:tcPr>
            <w:tcW w:w="2952" w:type="dxa"/>
            <w:vAlign w:val="center"/>
          </w:tcPr>
          <w:p w:rsidR="003B4D5A" w:rsidRPr="002534D1" w:rsidRDefault="003B4D5A" w:rsidP="00144422">
            <w:pPr>
              <w:jc w:val="center"/>
            </w:pPr>
            <w:r>
              <w:rPr>
                <w:noProof/>
                <w:lang w:val="id-ID"/>
              </w:rPr>
              <w:drawing>
                <wp:inline distT="0" distB="0" distL="0" distR="0">
                  <wp:extent cx="1744980" cy="1303020"/>
                  <wp:effectExtent l="19050" t="0" r="7620" b="0"/>
                  <wp:docPr id="9" name="Picture 2" descr="15_3_1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_3_1_1_2"/>
                          <pic:cNvPicPr>
                            <a:picLocks noChangeAspect="1" noChangeArrowheads="1"/>
                          </pic:cNvPicPr>
                        </pic:nvPicPr>
                        <pic:blipFill>
                          <a:blip r:embed="rId9" cstate="print">
                            <a:grayscl/>
                          </a:blip>
                          <a:srcRect/>
                          <a:stretch>
                            <a:fillRect/>
                          </a:stretch>
                        </pic:blipFill>
                        <pic:spPr bwMode="auto">
                          <a:xfrm>
                            <a:off x="0" y="0"/>
                            <a:ext cx="1744980" cy="1303020"/>
                          </a:xfrm>
                          <a:prstGeom prst="rect">
                            <a:avLst/>
                          </a:prstGeom>
                          <a:noFill/>
                          <a:ln w="9525">
                            <a:noFill/>
                            <a:miter lim="800000"/>
                            <a:headEnd/>
                            <a:tailEnd/>
                          </a:ln>
                        </pic:spPr>
                      </pic:pic>
                    </a:graphicData>
                  </a:graphic>
                </wp:inline>
              </w:drawing>
            </w:r>
          </w:p>
        </w:tc>
        <w:tc>
          <w:tcPr>
            <w:tcW w:w="2952" w:type="dxa"/>
            <w:vAlign w:val="center"/>
          </w:tcPr>
          <w:p w:rsidR="003B4D5A" w:rsidRPr="002534D1" w:rsidRDefault="003B4D5A" w:rsidP="00144422">
            <w:pPr>
              <w:jc w:val="center"/>
            </w:pPr>
            <w:r>
              <w:rPr>
                <w:noProof/>
                <w:lang w:val="id-ID"/>
              </w:rPr>
              <w:drawing>
                <wp:inline distT="0" distB="0" distL="0" distR="0">
                  <wp:extent cx="1744980" cy="1303020"/>
                  <wp:effectExtent l="19050" t="0" r="7620" b="0"/>
                  <wp:docPr id="8" name="Picture 3" descr="20_3_1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_3_1_1_2"/>
                          <pic:cNvPicPr>
                            <a:picLocks noChangeAspect="1" noChangeArrowheads="1"/>
                          </pic:cNvPicPr>
                        </pic:nvPicPr>
                        <pic:blipFill>
                          <a:blip r:embed="rId10" cstate="print">
                            <a:grayscl/>
                          </a:blip>
                          <a:srcRect/>
                          <a:stretch>
                            <a:fillRect/>
                          </a:stretch>
                        </pic:blipFill>
                        <pic:spPr bwMode="auto">
                          <a:xfrm>
                            <a:off x="0" y="0"/>
                            <a:ext cx="1744980" cy="1303020"/>
                          </a:xfrm>
                          <a:prstGeom prst="rect">
                            <a:avLst/>
                          </a:prstGeom>
                          <a:noFill/>
                          <a:ln w="9525">
                            <a:noFill/>
                            <a:miter lim="800000"/>
                            <a:headEnd/>
                            <a:tailEnd/>
                          </a:ln>
                        </pic:spPr>
                      </pic:pic>
                    </a:graphicData>
                  </a:graphic>
                </wp:inline>
              </w:drawing>
            </w:r>
          </w:p>
        </w:tc>
      </w:tr>
      <w:tr w:rsidR="003B4D5A" w:rsidRPr="00946450" w:rsidTr="00144422">
        <w:tc>
          <w:tcPr>
            <w:tcW w:w="2952" w:type="dxa"/>
            <w:vAlign w:val="center"/>
          </w:tcPr>
          <w:p w:rsidR="003B4D5A" w:rsidRPr="00946450" w:rsidRDefault="003B4D5A" w:rsidP="00144422">
            <w:pPr>
              <w:jc w:val="center"/>
              <w:rPr>
                <w:sz w:val="20"/>
              </w:rPr>
            </w:pPr>
            <w:r w:rsidRPr="00946450">
              <w:rPr>
                <w:sz w:val="20"/>
              </w:rPr>
              <w:t>10% kaolin clay</w:t>
            </w:r>
          </w:p>
        </w:tc>
        <w:tc>
          <w:tcPr>
            <w:tcW w:w="2952" w:type="dxa"/>
            <w:vAlign w:val="center"/>
          </w:tcPr>
          <w:p w:rsidR="003B4D5A" w:rsidRPr="00946450" w:rsidRDefault="003B4D5A" w:rsidP="00144422">
            <w:pPr>
              <w:jc w:val="center"/>
              <w:rPr>
                <w:sz w:val="20"/>
              </w:rPr>
            </w:pPr>
            <w:r w:rsidRPr="00946450">
              <w:rPr>
                <w:sz w:val="20"/>
              </w:rPr>
              <w:t>15% kaolin clay</w:t>
            </w:r>
          </w:p>
        </w:tc>
        <w:tc>
          <w:tcPr>
            <w:tcW w:w="2952" w:type="dxa"/>
            <w:vAlign w:val="center"/>
          </w:tcPr>
          <w:p w:rsidR="003B4D5A" w:rsidRPr="00946450" w:rsidRDefault="003B4D5A" w:rsidP="00144422">
            <w:pPr>
              <w:jc w:val="center"/>
              <w:rPr>
                <w:sz w:val="20"/>
              </w:rPr>
            </w:pPr>
            <w:r w:rsidRPr="00946450">
              <w:rPr>
                <w:sz w:val="20"/>
              </w:rPr>
              <w:t>20% kaolin clay</w:t>
            </w:r>
          </w:p>
        </w:tc>
      </w:tr>
      <w:tr w:rsidR="003B4D5A" w:rsidTr="00144422">
        <w:tc>
          <w:tcPr>
            <w:tcW w:w="2952" w:type="dxa"/>
            <w:vAlign w:val="center"/>
          </w:tcPr>
          <w:p w:rsidR="003B4D5A" w:rsidRPr="002534D1" w:rsidRDefault="003B4D5A" w:rsidP="00144422">
            <w:pPr>
              <w:jc w:val="center"/>
            </w:pPr>
            <w:r>
              <w:rPr>
                <w:noProof/>
                <w:lang w:val="id-ID"/>
              </w:rPr>
              <w:drawing>
                <wp:inline distT="0" distB="0" distL="0" distR="0">
                  <wp:extent cx="1752600" cy="1318260"/>
                  <wp:effectExtent l="19050" t="0" r="0" b="0"/>
                  <wp:docPr id="2" name="Picture 4" descr="25_3_1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5_3_1_1_2"/>
                          <pic:cNvPicPr>
                            <a:picLocks noChangeAspect="1" noChangeArrowheads="1"/>
                          </pic:cNvPicPr>
                        </pic:nvPicPr>
                        <pic:blipFill>
                          <a:blip r:embed="rId11" cstate="print">
                            <a:grayscl/>
                          </a:blip>
                          <a:srcRect/>
                          <a:stretch>
                            <a:fillRect/>
                          </a:stretch>
                        </pic:blipFill>
                        <pic:spPr bwMode="auto">
                          <a:xfrm>
                            <a:off x="0" y="0"/>
                            <a:ext cx="1752600" cy="1318260"/>
                          </a:xfrm>
                          <a:prstGeom prst="rect">
                            <a:avLst/>
                          </a:prstGeom>
                          <a:noFill/>
                          <a:ln w="9525">
                            <a:noFill/>
                            <a:miter lim="800000"/>
                            <a:headEnd/>
                            <a:tailEnd/>
                          </a:ln>
                        </pic:spPr>
                      </pic:pic>
                    </a:graphicData>
                  </a:graphic>
                </wp:inline>
              </w:drawing>
            </w:r>
          </w:p>
        </w:tc>
        <w:tc>
          <w:tcPr>
            <w:tcW w:w="2952" w:type="dxa"/>
            <w:vAlign w:val="center"/>
          </w:tcPr>
          <w:p w:rsidR="003B4D5A" w:rsidRPr="002534D1" w:rsidRDefault="003B4D5A" w:rsidP="00144422">
            <w:pPr>
              <w:jc w:val="center"/>
            </w:pPr>
            <w:r>
              <w:rPr>
                <w:noProof/>
                <w:lang w:val="id-ID"/>
              </w:rPr>
              <w:drawing>
                <wp:inline distT="0" distB="0" distL="0" distR="0">
                  <wp:extent cx="1790700" cy="1341120"/>
                  <wp:effectExtent l="19050" t="0" r="0" b="0"/>
                  <wp:docPr id="5" name="Picture 5" descr="30_3_1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_3_1_1_2"/>
                          <pic:cNvPicPr>
                            <a:picLocks noChangeAspect="1" noChangeArrowheads="1"/>
                          </pic:cNvPicPr>
                        </pic:nvPicPr>
                        <pic:blipFill>
                          <a:blip r:embed="rId12" cstate="print">
                            <a:grayscl/>
                          </a:blip>
                          <a:srcRect/>
                          <a:stretch>
                            <a:fillRect/>
                          </a:stretch>
                        </pic:blipFill>
                        <pic:spPr bwMode="auto">
                          <a:xfrm>
                            <a:off x="0" y="0"/>
                            <a:ext cx="1790700" cy="1341120"/>
                          </a:xfrm>
                          <a:prstGeom prst="rect">
                            <a:avLst/>
                          </a:prstGeom>
                          <a:noFill/>
                          <a:ln w="9525">
                            <a:noFill/>
                            <a:miter lim="800000"/>
                            <a:headEnd/>
                            <a:tailEnd/>
                          </a:ln>
                        </pic:spPr>
                      </pic:pic>
                    </a:graphicData>
                  </a:graphic>
                </wp:inline>
              </w:drawing>
            </w:r>
          </w:p>
        </w:tc>
        <w:tc>
          <w:tcPr>
            <w:tcW w:w="2952" w:type="dxa"/>
            <w:vAlign w:val="center"/>
          </w:tcPr>
          <w:p w:rsidR="003B4D5A" w:rsidRPr="002534D1" w:rsidRDefault="003B4D5A" w:rsidP="00144422">
            <w:pPr>
              <w:jc w:val="center"/>
            </w:pPr>
            <w:r>
              <w:rPr>
                <w:noProof/>
                <w:lang w:val="id-ID"/>
              </w:rPr>
              <w:drawing>
                <wp:inline distT="0" distB="0" distL="0" distR="0">
                  <wp:extent cx="1783080" cy="1341120"/>
                  <wp:effectExtent l="19050" t="0" r="7620" b="0"/>
                  <wp:docPr id="6" name="Picture 6" descr="35_3_1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5_3_1_1_2"/>
                          <pic:cNvPicPr>
                            <a:picLocks noChangeAspect="1" noChangeArrowheads="1"/>
                          </pic:cNvPicPr>
                        </pic:nvPicPr>
                        <pic:blipFill>
                          <a:blip r:embed="rId13" cstate="print">
                            <a:grayscl/>
                          </a:blip>
                          <a:srcRect/>
                          <a:stretch>
                            <a:fillRect/>
                          </a:stretch>
                        </pic:blipFill>
                        <pic:spPr bwMode="auto">
                          <a:xfrm>
                            <a:off x="0" y="0"/>
                            <a:ext cx="1783080" cy="1341120"/>
                          </a:xfrm>
                          <a:prstGeom prst="rect">
                            <a:avLst/>
                          </a:prstGeom>
                          <a:noFill/>
                          <a:ln w="9525">
                            <a:noFill/>
                            <a:miter lim="800000"/>
                            <a:headEnd/>
                            <a:tailEnd/>
                          </a:ln>
                        </pic:spPr>
                      </pic:pic>
                    </a:graphicData>
                  </a:graphic>
                </wp:inline>
              </w:drawing>
            </w:r>
          </w:p>
        </w:tc>
      </w:tr>
      <w:tr w:rsidR="003B4D5A" w:rsidRPr="00946450" w:rsidTr="00144422">
        <w:tc>
          <w:tcPr>
            <w:tcW w:w="2952" w:type="dxa"/>
            <w:vAlign w:val="center"/>
          </w:tcPr>
          <w:p w:rsidR="003B4D5A" w:rsidRPr="00946450" w:rsidRDefault="003B4D5A" w:rsidP="00144422">
            <w:pPr>
              <w:jc w:val="center"/>
              <w:rPr>
                <w:sz w:val="20"/>
              </w:rPr>
            </w:pPr>
            <w:r w:rsidRPr="00946450">
              <w:rPr>
                <w:sz w:val="20"/>
              </w:rPr>
              <w:t>25% kaolin clay</w:t>
            </w:r>
          </w:p>
        </w:tc>
        <w:tc>
          <w:tcPr>
            <w:tcW w:w="2952" w:type="dxa"/>
            <w:vAlign w:val="center"/>
          </w:tcPr>
          <w:p w:rsidR="003B4D5A" w:rsidRPr="00946450" w:rsidRDefault="003B4D5A" w:rsidP="00144422">
            <w:pPr>
              <w:jc w:val="center"/>
              <w:rPr>
                <w:sz w:val="20"/>
              </w:rPr>
            </w:pPr>
            <w:r w:rsidRPr="00946450">
              <w:rPr>
                <w:sz w:val="20"/>
              </w:rPr>
              <w:t>30% kaolin clay</w:t>
            </w:r>
          </w:p>
        </w:tc>
        <w:tc>
          <w:tcPr>
            <w:tcW w:w="2952" w:type="dxa"/>
            <w:vAlign w:val="center"/>
          </w:tcPr>
          <w:p w:rsidR="003B4D5A" w:rsidRPr="00946450" w:rsidRDefault="003B4D5A" w:rsidP="00144422">
            <w:pPr>
              <w:jc w:val="center"/>
              <w:rPr>
                <w:sz w:val="20"/>
              </w:rPr>
            </w:pPr>
            <w:r w:rsidRPr="00946450">
              <w:rPr>
                <w:sz w:val="20"/>
              </w:rPr>
              <w:t>35% kaolin clay</w:t>
            </w:r>
          </w:p>
        </w:tc>
      </w:tr>
    </w:tbl>
    <w:p w:rsidR="003B4D5A" w:rsidRPr="00483B21" w:rsidRDefault="003B4D5A" w:rsidP="003B4D5A">
      <w:pPr>
        <w:spacing w:line="240" w:lineRule="auto"/>
        <w:jc w:val="center"/>
        <w:outlineLvl w:val="0"/>
        <w:rPr>
          <w:szCs w:val="24"/>
        </w:rPr>
      </w:pPr>
      <w:proofErr w:type="gramStart"/>
      <w:r w:rsidRPr="00EF56FC">
        <w:rPr>
          <w:rFonts w:ascii="Times New Roman" w:hAnsi="Times New Roman" w:cs="Times New Roman"/>
          <w:b/>
          <w:szCs w:val="24"/>
        </w:rPr>
        <w:t xml:space="preserve">Figure </w:t>
      </w:r>
      <w:r w:rsidR="00550CEC">
        <w:rPr>
          <w:rFonts w:ascii="Times New Roman" w:hAnsi="Times New Roman" w:cs="Times New Roman"/>
          <w:b/>
          <w:szCs w:val="24"/>
        </w:rPr>
        <w:t>2</w:t>
      </w:r>
      <w:r w:rsidRPr="00EF56FC">
        <w:rPr>
          <w:rFonts w:ascii="Times New Roman" w:hAnsi="Times New Roman" w:cs="Times New Roman"/>
          <w:b/>
          <w:szCs w:val="24"/>
        </w:rPr>
        <w:t>.</w:t>
      </w:r>
      <w:proofErr w:type="gramEnd"/>
      <w:r w:rsidRPr="00483B21">
        <w:rPr>
          <w:szCs w:val="24"/>
        </w:rPr>
        <w:t xml:space="preserve"> </w:t>
      </w:r>
      <w:r w:rsidRPr="00EF56FC">
        <w:rPr>
          <w:rFonts w:ascii="Times New Roman" w:hAnsi="Times New Roman" w:cs="Times New Roman"/>
          <w:szCs w:val="24"/>
        </w:rPr>
        <w:t>Image capturing at distance of 2.5 m of 10% to 30% kaolin clay content; and 35% kaolin clay content at 1.7 m</w:t>
      </w:r>
    </w:p>
    <w:p w:rsidR="003B4D5A" w:rsidRPr="00367EBD" w:rsidRDefault="003B4D5A" w:rsidP="00367EBD">
      <w:pPr>
        <w:spacing w:before="100" w:beforeAutospacing="1" w:after="0"/>
        <w:ind w:firstLine="284"/>
        <w:jc w:val="both"/>
        <w:rPr>
          <w:rFonts w:ascii="Times New Roman" w:hAnsi="Times New Roman" w:cs="Times New Roman"/>
        </w:rPr>
      </w:pPr>
      <w:r w:rsidRPr="00367EBD">
        <w:rPr>
          <w:rFonts w:ascii="Times New Roman" w:hAnsi="Times New Roman" w:cs="Times New Roman"/>
        </w:rPr>
        <w:t>With reference to recorded movement data, the head velocities were figured as graph of function of time versus run-out distance. Fig</w:t>
      </w:r>
      <w:r w:rsidR="00367EBD">
        <w:rPr>
          <w:rFonts w:ascii="Times New Roman" w:hAnsi="Times New Roman" w:cs="Times New Roman"/>
        </w:rPr>
        <w:t>ure</w:t>
      </w:r>
      <w:r w:rsidRPr="00367EBD">
        <w:rPr>
          <w:rFonts w:ascii="Times New Roman" w:hAnsi="Times New Roman" w:cs="Times New Roman"/>
        </w:rPr>
        <w:t xml:space="preserve"> </w:t>
      </w:r>
      <w:r w:rsidR="007E3F63">
        <w:rPr>
          <w:rFonts w:ascii="Times New Roman" w:hAnsi="Times New Roman" w:cs="Times New Roman"/>
        </w:rPr>
        <w:t>3</w:t>
      </w:r>
      <w:r w:rsidRPr="00367EBD">
        <w:rPr>
          <w:rFonts w:ascii="Times New Roman" w:hAnsi="Times New Roman" w:cs="Times New Roman"/>
        </w:rPr>
        <w:t xml:space="preserve"> shows the propagation of head velocity during flow, starting from gate point until distance of 3.5 m.</w:t>
      </w:r>
    </w:p>
    <w:p w:rsidR="003B4D5A" w:rsidRPr="0086579A" w:rsidRDefault="003B4D5A" w:rsidP="00550CEC">
      <w:pPr>
        <w:pStyle w:val="maintext"/>
        <w:spacing w:line="240" w:lineRule="auto"/>
        <w:ind w:firstLine="0"/>
        <w:jc w:val="center"/>
        <w:rPr>
          <w:rStyle w:val="mediumtext"/>
          <w:sz w:val="24"/>
          <w:szCs w:val="24"/>
          <w:shd w:val="clear" w:color="auto" w:fill="FFFFFF"/>
        </w:rPr>
      </w:pPr>
      <w:r>
        <w:rPr>
          <w:noProof/>
          <w:sz w:val="24"/>
          <w:szCs w:val="24"/>
          <w:shd w:val="clear" w:color="auto" w:fill="FFFFFF"/>
          <w:lang w:val="id-ID" w:eastAsia="id-ID"/>
        </w:rPr>
        <w:drawing>
          <wp:inline distT="0" distB="0" distL="0" distR="0">
            <wp:extent cx="4539096" cy="2181288"/>
            <wp:effectExtent l="19050" t="0" r="0" b="0"/>
            <wp:docPr id="7" name="Picture 7" descr="Graph of velo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 of velocity"/>
                    <pic:cNvPicPr>
                      <a:picLocks noChangeAspect="1" noChangeArrowheads="1"/>
                    </pic:cNvPicPr>
                  </pic:nvPicPr>
                  <pic:blipFill>
                    <a:blip r:embed="rId14" cstate="print"/>
                    <a:srcRect/>
                    <a:stretch>
                      <a:fillRect/>
                    </a:stretch>
                  </pic:blipFill>
                  <pic:spPr bwMode="auto">
                    <a:xfrm>
                      <a:off x="0" y="0"/>
                      <a:ext cx="4537664" cy="2180600"/>
                    </a:xfrm>
                    <a:prstGeom prst="rect">
                      <a:avLst/>
                    </a:prstGeom>
                    <a:noFill/>
                    <a:ln w="9525">
                      <a:noFill/>
                      <a:miter lim="800000"/>
                      <a:headEnd/>
                      <a:tailEnd/>
                    </a:ln>
                  </pic:spPr>
                </pic:pic>
              </a:graphicData>
            </a:graphic>
          </wp:inline>
        </w:drawing>
      </w:r>
    </w:p>
    <w:p w:rsidR="003B4D5A" w:rsidRPr="00550CEC" w:rsidRDefault="003B4D5A" w:rsidP="003B4D5A">
      <w:pPr>
        <w:spacing w:line="240" w:lineRule="auto"/>
        <w:jc w:val="center"/>
        <w:outlineLvl w:val="0"/>
        <w:rPr>
          <w:rFonts w:ascii="Times New Roman" w:hAnsi="Times New Roman" w:cs="Times New Roman"/>
          <w:b/>
          <w:szCs w:val="24"/>
        </w:rPr>
      </w:pPr>
      <w:proofErr w:type="gramStart"/>
      <w:r w:rsidRPr="00550CEC">
        <w:rPr>
          <w:rFonts w:ascii="Times New Roman" w:hAnsi="Times New Roman" w:cs="Times New Roman"/>
          <w:b/>
          <w:szCs w:val="24"/>
        </w:rPr>
        <w:t>Fig</w:t>
      </w:r>
      <w:r w:rsidR="007E3F63">
        <w:rPr>
          <w:rFonts w:ascii="Times New Roman" w:hAnsi="Times New Roman" w:cs="Times New Roman"/>
          <w:b/>
          <w:szCs w:val="24"/>
        </w:rPr>
        <w:t>ure 3</w:t>
      </w:r>
      <w:r w:rsidRPr="00550CEC">
        <w:rPr>
          <w:rFonts w:ascii="Times New Roman" w:hAnsi="Times New Roman" w:cs="Times New Roman"/>
          <w:b/>
          <w:szCs w:val="24"/>
        </w:rPr>
        <w:t>.</w:t>
      </w:r>
      <w:proofErr w:type="gramEnd"/>
      <w:r w:rsidRPr="00550CEC">
        <w:rPr>
          <w:rFonts w:ascii="Times New Roman" w:hAnsi="Times New Roman" w:cs="Times New Roman"/>
          <w:b/>
          <w:szCs w:val="24"/>
        </w:rPr>
        <w:t xml:space="preserve"> </w:t>
      </w:r>
      <w:r w:rsidRPr="00550CEC">
        <w:rPr>
          <w:rFonts w:ascii="Times New Roman" w:hAnsi="Times New Roman" w:cs="Times New Roman"/>
          <w:szCs w:val="24"/>
        </w:rPr>
        <w:t>Head velocities at distance range of 0 to 3.5 m</w:t>
      </w:r>
    </w:p>
    <w:p w:rsidR="00550CEC" w:rsidRPr="00550CEC" w:rsidRDefault="00550CEC" w:rsidP="00550CEC">
      <w:pPr>
        <w:spacing w:before="100" w:beforeAutospacing="1" w:after="0"/>
        <w:ind w:firstLine="284"/>
        <w:jc w:val="both"/>
        <w:rPr>
          <w:rFonts w:ascii="Times New Roman" w:hAnsi="Times New Roman" w:cs="Times New Roman"/>
        </w:rPr>
      </w:pPr>
      <w:r w:rsidRPr="00550CEC">
        <w:rPr>
          <w:rFonts w:ascii="Times New Roman" w:hAnsi="Times New Roman" w:cs="Times New Roman"/>
        </w:rPr>
        <w:t>FLUENT simulation is also made by using the same method as it is done for laboratory result. Fig</w:t>
      </w:r>
      <w:r w:rsidR="007E3F63">
        <w:rPr>
          <w:rFonts w:ascii="Times New Roman" w:hAnsi="Times New Roman" w:cs="Times New Roman"/>
        </w:rPr>
        <w:t>ure</w:t>
      </w:r>
      <w:r w:rsidRPr="00550CEC">
        <w:rPr>
          <w:rFonts w:ascii="Times New Roman" w:hAnsi="Times New Roman" w:cs="Times New Roman"/>
        </w:rPr>
        <w:t xml:space="preserve"> </w:t>
      </w:r>
      <w:r w:rsidR="007E3F63">
        <w:rPr>
          <w:rFonts w:ascii="Times New Roman" w:hAnsi="Times New Roman" w:cs="Times New Roman"/>
        </w:rPr>
        <w:t>4</w:t>
      </w:r>
      <w:r w:rsidRPr="00550CEC">
        <w:rPr>
          <w:rFonts w:ascii="Times New Roman" w:hAnsi="Times New Roman" w:cs="Times New Roman"/>
        </w:rPr>
        <w:t xml:space="preserve"> shows the propagation of head slurry velocities.</w:t>
      </w:r>
    </w:p>
    <w:p w:rsidR="00550CEC" w:rsidRPr="000E5975" w:rsidRDefault="00550CEC" w:rsidP="00550CEC">
      <w:pPr>
        <w:autoSpaceDE w:val="0"/>
        <w:autoSpaceDN w:val="0"/>
        <w:adjustRightInd w:val="0"/>
        <w:spacing w:line="240" w:lineRule="auto"/>
        <w:jc w:val="center"/>
        <w:rPr>
          <w:rStyle w:val="longtext"/>
          <w:lang/>
        </w:rPr>
      </w:pPr>
      <w:r>
        <w:rPr>
          <w:noProof/>
          <w:lang w:val="id-ID"/>
        </w:rPr>
        <w:drawing>
          <wp:inline distT="0" distB="0" distL="0" distR="0">
            <wp:extent cx="4637617" cy="2224875"/>
            <wp:effectExtent l="19050" t="0" r="0" b="0"/>
            <wp:docPr id="11" name="Picture 1" descr="Graph of velocity flu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of velocity fluent"/>
                    <pic:cNvPicPr>
                      <a:picLocks noChangeAspect="1" noChangeArrowheads="1"/>
                    </pic:cNvPicPr>
                  </pic:nvPicPr>
                  <pic:blipFill>
                    <a:blip r:embed="rId15" cstate="print"/>
                    <a:srcRect/>
                    <a:stretch>
                      <a:fillRect/>
                    </a:stretch>
                  </pic:blipFill>
                  <pic:spPr bwMode="auto">
                    <a:xfrm>
                      <a:off x="0" y="0"/>
                      <a:ext cx="4639704" cy="2225876"/>
                    </a:xfrm>
                    <a:prstGeom prst="rect">
                      <a:avLst/>
                    </a:prstGeom>
                    <a:noFill/>
                    <a:ln w="9525">
                      <a:noFill/>
                      <a:miter lim="800000"/>
                      <a:headEnd/>
                      <a:tailEnd/>
                    </a:ln>
                  </pic:spPr>
                </pic:pic>
              </a:graphicData>
            </a:graphic>
          </wp:inline>
        </w:drawing>
      </w:r>
    </w:p>
    <w:p w:rsidR="00550CEC" w:rsidRPr="007E3F63" w:rsidRDefault="00550CEC" w:rsidP="00550CEC">
      <w:pPr>
        <w:spacing w:line="240" w:lineRule="auto"/>
        <w:jc w:val="center"/>
        <w:outlineLvl w:val="0"/>
        <w:rPr>
          <w:rFonts w:ascii="Times New Roman" w:hAnsi="Times New Roman" w:cs="Times New Roman"/>
          <w:b/>
          <w:szCs w:val="24"/>
        </w:rPr>
      </w:pPr>
      <w:proofErr w:type="gramStart"/>
      <w:r w:rsidRPr="007E3F63">
        <w:rPr>
          <w:rFonts w:ascii="Times New Roman" w:hAnsi="Times New Roman" w:cs="Times New Roman"/>
          <w:b/>
          <w:szCs w:val="24"/>
        </w:rPr>
        <w:t xml:space="preserve">Figure </w:t>
      </w:r>
      <w:r w:rsidR="007E3F63">
        <w:rPr>
          <w:rFonts w:ascii="Times New Roman" w:hAnsi="Times New Roman" w:cs="Times New Roman"/>
          <w:b/>
          <w:szCs w:val="24"/>
        </w:rPr>
        <w:t>4</w:t>
      </w:r>
      <w:r w:rsidRPr="007E3F63">
        <w:rPr>
          <w:rFonts w:ascii="Times New Roman" w:hAnsi="Times New Roman" w:cs="Times New Roman"/>
          <w:b/>
          <w:szCs w:val="24"/>
        </w:rPr>
        <w:t>.</w:t>
      </w:r>
      <w:proofErr w:type="gramEnd"/>
      <w:r w:rsidRPr="007E3F63">
        <w:rPr>
          <w:rFonts w:ascii="Times New Roman" w:hAnsi="Times New Roman" w:cs="Times New Roman"/>
          <w:b/>
          <w:szCs w:val="24"/>
        </w:rPr>
        <w:t xml:space="preserve"> </w:t>
      </w:r>
      <w:r w:rsidRPr="007E3F63">
        <w:rPr>
          <w:rFonts w:ascii="Times New Roman" w:hAnsi="Times New Roman" w:cs="Times New Roman"/>
          <w:szCs w:val="24"/>
        </w:rPr>
        <w:t>The slurry velocities in FLUENT simulation</w:t>
      </w:r>
    </w:p>
    <w:sdt>
      <w:sdtPr>
        <w:tag w:val="goog_rdk_75"/>
        <w:id w:val="195373"/>
      </w:sdtPr>
      <w:sdtContent>
        <w:p w:rsidR="008F62A1" w:rsidRDefault="00367A94">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Conclu</w:t>
          </w:r>
          <w:r w:rsidR="007E3F63">
            <w:rPr>
              <w:rFonts w:ascii="Times New Roman" w:eastAsia="Times New Roman" w:hAnsi="Times New Roman" w:cs="Times New Roman"/>
              <w:b/>
              <w:color w:val="000000"/>
            </w:rPr>
            <w:t>ding Remark</w:t>
          </w:r>
        </w:p>
      </w:sdtContent>
    </w:sdt>
    <w:sdt>
      <w:sdtPr>
        <w:rPr>
          <w:rFonts w:ascii="Times New Roman" w:eastAsia="Times New Roman" w:hAnsi="Times New Roman" w:cs="Times New Roman"/>
          <w:color w:val="000000"/>
        </w:rPr>
        <w:tag w:val="goog_rdk_76"/>
        <w:id w:val="195374"/>
      </w:sdtPr>
      <w:sdtContent>
        <w:p w:rsidR="007E3F63" w:rsidRPr="007E3F63" w:rsidRDefault="007E3F63" w:rsidP="007E3F63">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r w:rsidRPr="007E3F63">
            <w:rPr>
              <w:rFonts w:ascii="Times New Roman" w:eastAsia="Times New Roman" w:hAnsi="Times New Roman" w:cs="Times New Roman"/>
              <w:color w:val="000000"/>
            </w:rPr>
            <w:t>In particular, this research has examined the basic model of submarine slide simulation by adopting the rheological properties of slurry from laboratory work. This numerical approach results some appropriate technical aspects of movement pattern including velocity and run-out distance related to flowing time. However, there was disagreement in mass flow formation between FLUENT and laboratory experiment. This perhaps due to the imperfect initial condition and some physical effects those were not numerically modelled.</w:t>
          </w:r>
        </w:p>
        <w:p w:rsidR="008F62A1" w:rsidRDefault="007E3F63" w:rsidP="007E3F63">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7E3F63">
            <w:rPr>
              <w:rFonts w:ascii="Times New Roman" w:eastAsia="Times New Roman" w:hAnsi="Times New Roman" w:cs="Times New Roman"/>
              <w:color w:val="000000"/>
            </w:rPr>
            <w:t>In general, two methods of laboratory and numerical have conformity each other in submarine slide simulation using gravity flow approach with lock-exchange system. Even though, further research is needed to elaborate more engineering aspects related to laboratory equipments and features of the software.</w:t>
          </w:r>
        </w:p>
      </w:sdtContent>
    </w:sdt>
    <w:sdt>
      <w:sdtPr>
        <w:tag w:val="goog_rdk_77"/>
        <w:id w:val="195375"/>
      </w:sdtPr>
      <w:sdtContent>
        <w:p w:rsidR="008F62A1" w:rsidRDefault="003543BA">
          <w:pPr>
            <w:spacing w:after="0"/>
            <w:rPr>
              <w:rFonts w:ascii="Times New Roman" w:eastAsia="Times New Roman" w:hAnsi="Times New Roman" w:cs="Times New Roman"/>
              <w:color w:val="000000"/>
            </w:rPr>
          </w:pPr>
        </w:p>
      </w:sdtContent>
    </w:sdt>
    <w:sdt>
      <w:sdtPr>
        <w:tag w:val="goog_rdk_81"/>
        <w:id w:val="195379"/>
      </w:sdtPr>
      <w:sdtContent>
        <w:p w:rsidR="008F62A1" w:rsidRPr="007E3F63" w:rsidRDefault="00367A94" w:rsidP="007E3F63">
          <w:pPr>
            <w:numPr>
              <w:ilvl w:val="0"/>
              <w:numId w:val="1"/>
            </w:numPr>
            <w:pBdr>
              <w:top w:val="nil"/>
              <w:left w:val="nil"/>
              <w:bottom w:val="nil"/>
              <w:right w:val="nil"/>
              <w:between w:val="nil"/>
            </w:pBdr>
            <w:spacing w:after="240"/>
          </w:pPr>
          <w:r w:rsidRPr="007E3F63">
            <w:rPr>
              <w:rFonts w:ascii="Times New Roman" w:hAnsi="Times New Roman" w:cs="Times New Roman"/>
              <w:b/>
            </w:rPr>
            <w:t>References</w:t>
          </w:r>
          <w:r w:rsidRPr="007E3F63">
            <w:t xml:space="preserve"> </w:t>
          </w:r>
        </w:p>
      </w:sdtContent>
    </w:sdt>
    <w:p w:rsidR="007E3F63" w:rsidRPr="007E3F63" w:rsidRDefault="007E3F63" w:rsidP="00356D5B">
      <w:pPr>
        <w:spacing w:after="0" w:line="240" w:lineRule="auto"/>
        <w:ind w:left="709" w:hanging="709"/>
        <w:rPr>
          <w:rFonts w:ascii="Times New Roman" w:hAnsi="Times New Roman" w:cs="Times New Roman"/>
          <w:noProof/>
        </w:rPr>
      </w:pPr>
      <w:r>
        <w:rPr>
          <w:rFonts w:ascii="Times New Roman" w:hAnsi="Times New Roman" w:cs="Times New Roman"/>
          <w:noProof/>
        </w:rPr>
        <w:t xml:space="preserve">[1] </w:t>
      </w:r>
      <w:r w:rsidRPr="007E3F63">
        <w:rPr>
          <w:rFonts w:ascii="Times New Roman" w:hAnsi="Times New Roman" w:cs="Times New Roman"/>
          <w:noProof/>
        </w:rPr>
        <w:t>J. J. Hance, "Development of a Database and Assessment of Seafloor Slope Stability based on Published Literature," Master of Science in Engineering, Faculty of the Graduate School, The University of Texas, Austin, 2003.</w:t>
      </w:r>
    </w:p>
    <w:p w:rsidR="007E3F63" w:rsidRPr="007E3F63" w:rsidRDefault="007E3F63" w:rsidP="00356D5B">
      <w:pPr>
        <w:spacing w:after="0" w:line="240" w:lineRule="auto"/>
        <w:ind w:left="709" w:hanging="709"/>
        <w:rPr>
          <w:rFonts w:ascii="Times New Roman" w:hAnsi="Times New Roman" w:cs="Times New Roman"/>
          <w:noProof/>
        </w:rPr>
      </w:pPr>
      <w:r>
        <w:rPr>
          <w:rFonts w:ascii="Times New Roman" w:hAnsi="Times New Roman" w:cs="Times New Roman"/>
          <w:noProof/>
        </w:rPr>
        <w:t xml:space="preserve">[2] </w:t>
      </w:r>
      <w:r w:rsidRPr="007E3F63">
        <w:rPr>
          <w:rFonts w:ascii="Times New Roman" w:hAnsi="Times New Roman" w:cs="Times New Roman"/>
          <w:noProof/>
        </w:rPr>
        <w:t>J. Locat and H. J. Lee, "Submarine Landslides: Advances and Challenges," presented at the The 8th International Symposium on Landslides, Cardiff, U.K, 2000.</w:t>
      </w:r>
    </w:p>
    <w:p w:rsidR="007E3F63" w:rsidRPr="007E3F63" w:rsidRDefault="007E3F63" w:rsidP="00356D5B">
      <w:pPr>
        <w:spacing w:after="0" w:line="240" w:lineRule="auto"/>
        <w:ind w:left="709" w:hanging="709"/>
        <w:rPr>
          <w:rFonts w:ascii="Times New Roman" w:hAnsi="Times New Roman" w:cs="Times New Roman"/>
          <w:noProof/>
        </w:rPr>
      </w:pPr>
      <w:r>
        <w:rPr>
          <w:rFonts w:ascii="Times New Roman" w:hAnsi="Times New Roman" w:cs="Times New Roman"/>
          <w:noProof/>
        </w:rPr>
        <w:t xml:space="preserve">[3] </w:t>
      </w:r>
      <w:r w:rsidRPr="007E3F63">
        <w:rPr>
          <w:rFonts w:ascii="Times New Roman" w:hAnsi="Times New Roman" w:cs="Times New Roman"/>
          <w:noProof/>
        </w:rPr>
        <w:t>G. A. Wood and I. W. Hamilton, "Current Geohazard Problems and Their Geophysical Interpretation- An International Overview," presented at the Offshore Technology Conference 2002, Houston, Texas U.S.A., 2002.</w:t>
      </w:r>
    </w:p>
    <w:p w:rsidR="007E3F63" w:rsidRPr="007E3F63" w:rsidRDefault="007E3F63" w:rsidP="00356D5B">
      <w:pPr>
        <w:spacing w:after="0" w:line="240" w:lineRule="auto"/>
        <w:ind w:left="709" w:hanging="709"/>
        <w:rPr>
          <w:rFonts w:ascii="Times New Roman" w:hAnsi="Times New Roman" w:cs="Times New Roman"/>
          <w:noProof/>
        </w:rPr>
      </w:pPr>
      <w:r>
        <w:rPr>
          <w:rFonts w:ascii="Times New Roman" w:hAnsi="Times New Roman" w:cs="Times New Roman"/>
          <w:noProof/>
        </w:rPr>
        <w:t xml:space="preserve">[4] </w:t>
      </w:r>
      <w:r w:rsidRPr="007E3F63">
        <w:rPr>
          <w:rFonts w:ascii="Times New Roman" w:hAnsi="Times New Roman" w:cs="Times New Roman"/>
          <w:noProof/>
        </w:rPr>
        <w:t>A. Elverhoi</w:t>
      </w:r>
      <w:r w:rsidRPr="007E3F63">
        <w:rPr>
          <w:rFonts w:ascii="Times New Roman" w:hAnsi="Times New Roman" w:cs="Times New Roman"/>
          <w:i/>
          <w:noProof/>
        </w:rPr>
        <w:t>, et al.</w:t>
      </w:r>
      <w:r w:rsidRPr="007E3F63">
        <w:rPr>
          <w:rFonts w:ascii="Times New Roman" w:hAnsi="Times New Roman" w:cs="Times New Roman"/>
          <w:noProof/>
        </w:rPr>
        <w:t xml:space="preserve">, "On the dynamics of subaqueous debris flows," </w:t>
      </w:r>
      <w:r w:rsidRPr="007E3F63">
        <w:rPr>
          <w:rFonts w:ascii="Times New Roman" w:hAnsi="Times New Roman" w:cs="Times New Roman"/>
          <w:i/>
          <w:noProof/>
        </w:rPr>
        <w:t xml:space="preserve">Oceanography, </w:t>
      </w:r>
      <w:r w:rsidRPr="007E3F63">
        <w:rPr>
          <w:rFonts w:ascii="Times New Roman" w:hAnsi="Times New Roman" w:cs="Times New Roman"/>
          <w:noProof/>
        </w:rPr>
        <w:t>vol. 13, pp. 109-117, 2000.</w:t>
      </w:r>
    </w:p>
    <w:p w:rsidR="007E3F63" w:rsidRPr="007E3F63" w:rsidRDefault="007E3F63" w:rsidP="00356D5B">
      <w:pPr>
        <w:spacing w:after="0" w:line="240" w:lineRule="auto"/>
        <w:ind w:left="709" w:hanging="709"/>
        <w:rPr>
          <w:rFonts w:ascii="Times New Roman" w:hAnsi="Times New Roman" w:cs="Times New Roman"/>
          <w:noProof/>
        </w:rPr>
      </w:pPr>
      <w:r>
        <w:rPr>
          <w:rFonts w:ascii="Times New Roman" w:hAnsi="Times New Roman" w:cs="Times New Roman"/>
          <w:noProof/>
        </w:rPr>
        <w:t xml:space="preserve">[5] </w:t>
      </w:r>
      <w:r w:rsidRPr="007E3F63">
        <w:rPr>
          <w:rFonts w:ascii="Times New Roman" w:hAnsi="Times New Roman" w:cs="Times New Roman"/>
          <w:noProof/>
        </w:rPr>
        <w:t>R. J. Lowe</w:t>
      </w:r>
      <w:r w:rsidRPr="007E3F63">
        <w:rPr>
          <w:rFonts w:ascii="Times New Roman" w:hAnsi="Times New Roman" w:cs="Times New Roman"/>
          <w:i/>
          <w:noProof/>
        </w:rPr>
        <w:t>, et al.</w:t>
      </w:r>
      <w:r w:rsidRPr="007E3F63">
        <w:rPr>
          <w:rFonts w:ascii="Times New Roman" w:hAnsi="Times New Roman" w:cs="Times New Roman"/>
          <w:noProof/>
        </w:rPr>
        <w:t xml:space="preserve">, "The non-Boussinesq lock-exchange problem. Part1. Theory and experiments," </w:t>
      </w:r>
      <w:r w:rsidRPr="007E3F63">
        <w:rPr>
          <w:rFonts w:ascii="Times New Roman" w:hAnsi="Times New Roman" w:cs="Times New Roman"/>
          <w:i/>
          <w:noProof/>
        </w:rPr>
        <w:t xml:space="preserve">Journal Fluid Mechanics, </w:t>
      </w:r>
      <w:r w:rsidRPr="007E3F63">
        <w:rPr>
          <w:rFonts w:ascii="Times New Roman" w:hAnsi="Times New Roman" w:cs="Times New Roman"/>
          <w:noProof/>
        </w:rPr>
        <w:t>vol. 537, pp. 101-124, 2005.</w:t>
      </w:r>
    </w:p>
    <w:p w:rsidR="007E3F63" w:rsidRPr="007E3F63" w:rsidRDefault="007E3F63" w:rsidP="00356D5B">
      <w:pPr>
        <w:spacing w:after="0" w:line="240" w:lineRule="auto"/>
        <w:ind w:left="709" w:hanging="709"/>
        <w:rPr>
          <w:rFonts w:ascii="Times New Roman" w:hAnsi="Times New Roman" w:cs="Times New Roman"/>
          <w:noProof/>
        </w:rPr>
      </w:pPr>
      <w:r>
        <w:rPr>
          <w:rFonts w:ascii="Times New Roman" w:hAnsi="Times New Roman" w:cs="Times New Roman"/>
          <w:noProof/>
        </w:rPr>
        <w:t xml:space="preserve">[6] </w:t>
      </w:r>
      <w:r w:rsidRPr="007E3F63">
        <w:rPr>
          <w:rFonts w:ascii="Times New Roman" w:hAnsi="Times New Roman" w:cs="Times New Roman"/>
          <w:noProof/>
        </w:rPr>
        <w:t>F. V. D. Blasio</w:t>
      </w:r>
      <w:r w:rsidRPr="007E3F63">
        <w:rPr>
          <w:rFonts w:ascii="Times New Roman" w:hAnsi="Times New Roman" w:cs="Times New Roman"/>
          <w:i/>
          <w:noProof/>
        </w:rPr>
        <w:t>, et al.</w:t>
      </w:r>
      <w:r w:rsidRPr="007E3F63">
        <w:rPr>
          <w:rFonts w:ascii="Times New Roman" w:hAnsi="Times New Roman" w:cs="Times New Roman"/>
          <w:noProof/>
        </w:rPr>
        <w:t xml:space="preserve">, "Hydroplaning and submarine debris flows," </w:t>
      </w:r>
      <w:r w:rsidRPr="007E3F63">
        <w:rPr>
          <w:rFonts w:ascii="Times New Roman" w:hAnsi="Times New Roman" w:cs="Times New Roman"/>
          <w:i/>
          <w:noProof/>
        </w:rPr>
        <w:t xml:space="preserve">Journal of Geophysical Research, </w:t>
      </w:r>
      <w:r w:rsidRPr="007E3F63">
        <w:rPr>
          <w:rFonts w:ascii="Times New Roman" w:hAnsi="Times New Roman" w:cs="Times New Roman"/>
          <w:noProof/>
        </w:rPr>
        <w:t>vol. 109, pp. 1-15, 2004.</w:t>
      </w:r>
    </w:p>
    <w:p w:rsidR="007E3F63" w:rsidRPr="007E3F63" w:rsidRDefault="007E3F63" w:rsidP="00356D5B">
      <w:pPr>
        <w:spacing w:after="0" w:line="240" w:lineRule="auto"/>
        <w:ind w:left="709" w:hanging="709"/>
        <w:rPr>
          <w:rFonts w:ascii="Times New Roman" w:hAnsi="Times New Roman" w:cs="Times New Roman"/>
          <w:noProof/>
        </w:rPr>
      </w:pPr>
      <w:r>
        <w:rPr>
          <w:rFonts w:ascii="Times New Roman" w:hAnsi="Times New Roman" w:cs="Times New Roman"/>
          <w:noProof/>
        </w:rPr>
        <w:t xml:space="preserve">[7] </w:t>
      </w:r>
      <w:r w:rsidRPr="007E3F63">
        <w:rPr>
          <w:rFonts w:ascii="Times New Roman" w:hAnsi="Times New Roman" w:cs="Times New Roman"/>
          <w:noProof/>
        </w:rPr>
        <w:t>A. Zakeri</w:t>
      </w:r>
      <w:r w:rsidRPr="007E3F63">
        <w:rPr>
          <w:rFonts w:ascii="Times New Roman" w:hAnsi="Times New Roman" w:cs="Times New Roman"/>
          <w:i/>
          <w:noProof/>
        </w:rPr>
        <w:t>, et al.</w:t>
      </w:r>
      <w:r w:rsidRPr="007E3F63">
        <w:rPr>
          <w:rFonts w:ascii="Times New Roman" w:hAnsi="Times New Roman" w:cs="Times New Roman"/>
          <w:noProof/>
        </w:rPr>
        <w:t xml:space="preserve">, "Submarine debris flow impact on pipelines — Part I: Experimental investigation," </w:t>
      </w:r>
      <w:r w:rsidRPr="007E3F63">
        <w:rPr>
          <w:rFonts w:ascii="Times New Roman" w:hAnsi="Times New Roman" w:cs="Times New Roman"/>
          <w:i/>
          <w:noProof/>
        </w:rPr>
        <w:t xml:space="preserve">Coastal Engineering, </w:t>
      </w:r>
      <w:r w:rsidRPr="007E3F63">
        <w:rPr>
          <w:rFonts w:ascii="Times New Roman" w:hAnsi="Times New Roman" w:cs="Times New Roman"/>
          <w:noProof/>
        </w:rPr>
        <w:t>vol. 55, pp. 1209 - 1218, 2008.</w:t>
      </w:r>
    </w:p>
    <w:p w:rsidR="007E3F63" w:rsidRPr="007E3F63" w:rsidRDefault="007E3F63" w:rsidP="00356D5B">
      <w:pPr>
        <w:spacing w:after="0" w:line="240" w:lineRule="auto"/>
        <w:ind w:left="709" w:hanging="709"/>
        <w:rPr>
          <w:rFonts w:ascii="Times New Roman" w:hAnsi="Times New Roman" w:cs="Times New Roman"/>
          <w:noProof/>
        </w:rPr>
      </w:pPr>
      <w:r>
        <w:rPr>
          <w:rFonts w:ascii="Times New Roman" w:hAnsi="Times New Roman" w:cs="Times New Roman"/>
          <w:noProof/>
        </w:rPr>
        <w:t xml:space="preserve">[8] </w:t>
      </w:r>
      <w:r w:rsidRPr="007E3F63">
        <w:rPr>
          <w:rFonts w:ascii="Times New Roman" w:hAnsi="Times New Roman" w:cs="Times New Roman"/>
          <w:noProof/>
        </w:rPr>
        <w:t>P. Bryn</w:t>
      </w:r>
      <w:r w:rsidRPr="007E3F63">
        <w:rPr>
          <w:rFonts w:ascii="Times New Roman" w:hAnsi="Times New Roman" w:cs="Times New Roman"/>
          <w:i/>
          <w:noProof/>
        </w:rPr>
        <w:t>, et al.</w:t>
      </w:r>
      <w:r w:rsidRPr="007E3F63">
        <w:rPr>
          <w:rFonts w:ascii="Times New Roman" w:hAnsi="Times New Roman" w:cs="Times New Roman"/>
          <w:noProof/>
        </w:rPr>
        <w:t xml:space="preserve">, "Explaining the Storegga Slide," </w:t>
      </w:r>
      <w:r w:rsidRPr="007E3F63">
        <w:rPr>
          <w:rFonts w:ascii="Times New Roman" w:hAnsi="Times New Roman" w:cs="Times New Roman"/>
          <w:i/>
          <w:noProof/>
        </w:rPr>
        <w:t xml:space="preserve">Marine and Petroleum Geology, </w:t>
      </w:r>
      <w:r w:rsidRPr="007E3F63">
        <w:rPr>
          <w:rFonts w:ascii="Times New Roman" w:hAnsi="Times New Roman" w:cs="Times New Roman"/>
          <w:noProof/>
        </w:rPr>
        <w:t>vol. 22, pp. 11-19, 2005.</w:t>
      </w:r>
    </w:p>
    <w:p w:rsidR="007E3F63" w:rsidRPr="007E3F63" w:rsidRDefault="007E3F63" w:rsidP="00356D5B">
      <w:pPr>
        <w:spacing w:after="0" w:line="240" w:lineRule="auto"/>
        <w:ind w:left="709" w:hanging="709"/>
        <w:rPr>
          <w:rFonts w:ascii="Times New Roman" w:hAnsi="Times New Roman" w:cs="Times New Roman"/>
          <w:noProof/>
        </w:rPr>
      </w:pPr>
      <w:r>
        <w:rPr>
          <w:rFonts w:ascii="Times New Roman" w:hAnsi="Times New Roman" w:cs="Times New Roman"/>
          <w:noProof/>
        </w:rPr>
        <w:t xml:space="preserve">[9] </w:t>
      </w:r>
      <w:r w:rsidRPr="007E3F63">
        <w:rPr>
          <w:rFonts w:ascii="Times New Roman" w:hAnsi="Times New Roman" w:cs="Times New Roman"/>
          <w:noProof/>
        </w:rPr>
        <w:t>D. Mohrig</w:t>
      </w:r>
      <w:r w:rsidRPr="007E3F63">
        <w:rPr>
          <w:rFonts w:ascii="Times New Roman" w:hAnsi="Times New Roman" w:cs="Times New Roman"/>
          <w:i/>
          <w:noProof/>
        </w:rPr>
        <w:t>, et al.</w:t>
      </w:r>
      <w:r w:rsidRPr="007E3F63">
        <w:rPr>
          <w:rFonts w:ascii="Times New Roman" w:hAnsi="Times New Roman" w:cs="Times New Roman"/>
          <w:noProof/>
        </w:rPr>
        <w:t xml:space="preserve">, "Experiments on the relative mobility of muddy subaqueous and subaerial debris flows, and their capacity to remobilize antecedent deposits," </w:t>
      </w:r>
      <w:r w:rsidRPr="007E3F63">
        <w:rPr>
          <w:rFonts w:ascii="Times New Roman" w:hAnsi="Times New Roman" w:cs="Times New Roman"/>
          <w:i/>
          <w:noProof/>
        </w:rPr>
        <w:t xml:space="preserve">Marine Geology, </w:t>
      </w:r>
      <w:r w:rsidRPr="007E3F63">
        <w:rPr>
          <w:rFonts w:ascii="Times New Roman" w:hAnsi="Times New Roman" w:cs="Times New Roman"/>
          <w:noProof/>
        </w:rPr>
        <w:t>vol. 154, pp. 117-129, 1999.</w:t>
      </w:r>
    </w:p>
    <w:p w:rsidR="007E3F63" w:rsidRPr="007E3F63" w:rsidRDefault="007E3F63" w:rsidP="00356D5B">
      <w:pPr>
        <w:spacing w:after="0" w:line="240" w:lineRule="auto"/>
        <w:ind w:left="709" w:hanging="709"/>
        <w:rPr>
          <w:rFonts w:ascii="Times New Roman" w:hAnsi="Times New Roman" w:cs="Times New Roman"/>
          <w:noProof/>
        </w:rPr>
      </w:pPr>
      <w:r>
        <w:rPr>
          <w:rFonts w:ascii="Times New Roman" w:hAnsi="Times New Roman" w:cs="Times New Roman"/>
          <w:noProof/>
        </w:rPr>
        <w:t xml:space="preserve">[10] </w:t>
      </w:r>
      <w:r w:rsidRPr="007E3F63">
        <w:rPr>
          <w:rFonts w:ascii="Times New Roman" w:hAnsi="Times New Roman" w:cs="Times New Roman"/>
          <w:noProof/>
        </w:rPr>
        <w:t xml:space="preserve">M. A. Hallworth and H. E. Huppert, "Abrupt transitions in high-concentration, particle-driven gravity currents," </w:t>
      </w:r>
      <w:r w:rsidRPr="007E3F63">
        <w:rPr>
          <w:rFonts w:ascii="Times New Roman" w:hAnsi="Times New Roman" w:cs="Times New Roman"/>
          <w:i/>
          <w:noProof/>
        </w:rPr>
        <w:t xml:space="preserve">Physics Of Fluids, </w:t>
      </w:r>
      <w:r w:rsidRPr="007E3F63">
        <w:rPr>
          <w:rFonts w:ascii="Times New Roman" w:hAnsi="Times New Roman" w:cs="Times New Roman"/>
          <w:noProof/>
        </w:rPr>
        <w:t>vol. 10, pp. 1083-1087, 1998.</w:t>
      </w:r>
    </w:p>
    <w:p w:rsidR="007E3F63" w:rsidRPr="007E3F63" w:rsidRDefault="007E3F63" w:rsidP="00356D5B">
      <w:pPr>
        <w:spacing w:after="0" w:line="240" w:lineRule="auto"/>
        <w:ind w:left="709" w:hanging="709"/>
        <w:rPr>
          <w:rFonts w:ascii="Times New Roman" w:hAnsi="Times New Roman" w:cs="Times New Roman"/>
          <w:noProof/>
        </w:rPr>
      </w:pPr>
      <w:r>
        <w:rPr>
          <w:rFonts w:ascii="Times New Roman" w:hAnsi="Times New Roman" w:cs="Times New Roman"/>
          <w:noProof/>
        </w:rPr>
        <w:t xml:space="preserve">[11] </w:t>
      </w:r>
      <w:r w:rsidRPr="007E3F63">
        <w:rPr>
          <w:rFonts w:ascii="Times New Roman" w:hAnsi="Times New Roman" w:cs="Times New Roman"/>
          <w:noProof/>
        </w:rPr>
        <w:t>L. A. Amy</w:t>
      </w:r>
      <w:r w:rsidRPr="007E3F63">
        <w:rPr>
          <w:rFonts w:ascii="Times New Roman" w:hAnsi="Times New Roman" w:cs="Times New Roman"/>
          <w:i/>
          <w:noProof/>
        </w:rPr>
        <w:t>, et al.</w:t>
      </w:r>
      <w:r w:rsidRPr="007E3F63">
        <w:rPr>
          <w:rFonts w:ascii="Times New Roman" w:hAnsi="Times New Roman" w:cs="Times New Roman"/>
          <w:noProof/>
        </w:rPr>
        <w:t xml:space="preserve">, "Abrupt transitions in gravity currents," </w:t>
      </w:r>
      <w:r w:rsidRPr="007E3F63">
        <w:rPr>
          <w:rFonts w:ascii="Times New Roman" w:hAnsi="Times New Roman" w:cs="Times New Roman"/>
          <w:i/>
          <w:noProof/>
        </w:rPr>
        <w:t xml:space="preserve">Journal of Geophysical Research, </w:t>
      </w:r>
      <w:r w:rsidRPr="007E3F63">
        <w:rPr>
          <w:rFonts w:ascii="Times New Roman" w:hAnsi="Times New Roman" w:cs="Times New Roman"/>
          <w:noProof/>
        </w:rPr>
        <w:t>vol. 110, pp. 1-19, 2005.</w:t>
      </w:r>
    </w:p>
    <w:p w:rsidR="007E3F63" w:rsidRPr="007E3F63" w:rsidRDefault="007E3F63" w:rsidP="00356D5B">
      <w:pPr>
        <w:spacing w:after="0" w:line="240" w:lineRule="auto"/>
        <w:ind w:left="709" w:hanging="709"/>
        <w:rPr>
          <w:rFonts w:ascii="Times New Roman" w:hAnsi="Times New Roman" w:cs="Times New Roman"/>
          <w:noProof/>
        </w:rPr>
      </w:pPr>
      <w:r>
        <w:rPr>
          <w:rFonts w:ascii="Times New Roman" w:hAnsi="Times New Roman" w:cs="Times New Roman"/>
          <w:noProof/>
        </w:rPr>
        <w:t xml:space="preserve">[12] </w:t>
      </w:r>
      <w:r w:rsidRPr="007E3F63">
        <w:rPr>
          <w:rFonts w:ascii="Times New Roman" w:hAnsi="Times New Roman" w:cs="Times New Roman"/>
          <w:noProof/>
        </w:rPr>
        <w:t>K. M. Mok</w:t>
      </w:r>
      <w:r w:rsidRPr="007E3F63">
        <w:rPr>
          <w:rFonts w:ascii="Times New Roman" w:hAnsi="Times New Roman" w:cs="Times New Roman"/>
          <w:i/>
          <w:noProof/>
        </w:rPr>
        <w:t>, et al.</w:t>
      </w:r>
      <w:r w:rsidRPr="007E3F63">
        <w:rPr>
          <w:rFonts w:ascii="Times New Roman" w:hAnsi="Times New Roman" w:cs="Times New Roman"/>
          <w:noProof/>
        </w:rPr>
        <w:t>, "Experimental Observations of The Flow Structures at Gravity Current Fronts," presented at the International Conference on Estuaries and Coasts, Hangzhou, China, 2003.</w:t>
      </w:r>
    </w:p>
    <w:p w:rsidR="007E3F63" w:rsidRPr="007E3F63" w:rsidRDefault="007E3F63" w:rsidP="00356D5B">
      <w:pPr>
        <w:spacing w:after="0" w:line="240" w:lineRule="auto"/>
        <w:ind w:left="709" w:hanging="709"/>
        <w:rPr>
          <w:rFonts w:ascii="Times New Roman" w:hAnsi="Times New Roman" w:cs="Times New Roman"/>
          <w:noProof/>
        </w:rPr>
      </w:pPr>
      <w:r>
        <w:rPr>
          <w:rFonts w:ascii="Times New Roman" w:hAnsi="Times New Roman" w:cs="Times New Roman"/>
          <w:noProof/>
        </w:rPr>
        <w:t xml:space="preserve">[13] </w:t>
      </w:r>
      <w:r w:rsidRPr="007E3F63">
        <w:rPr>
          <w:rFonts w:ascii="Times New Roman" w:hAnsi="Times New Roman" w:cs="Times New Roman"/>
          <w:noProof/>
        </w:rPr>
        <w:t>L. Jiang, "Numerical Modeling of Submarine Landslides and Surface Water Waves which They Generate," Doctor of Philosophy, The Faculty of Graduate Studies Department of Oceanography, The University of British Columbia, Vancouver, 1993.</w:t>
      </w:r>
    </w:p>
    <w:p w:rsidR="007E3F63" w:rsidRPr="007E3F63" w:rsidRDefault="007E3F63" w:rsidP="00356D5B">
      <w:pPr>
        <w:spacing w:after="0" w:line="240" w:lineRule="auto"/>
        <w:ind w:left="709" w:hanging="709"/>
        <w:rPr>
          <w:rFonts w:ascii="Times New Roman" w:hAnsi="Times New Roman" w:cs="Times New Roman"/>
          <w:noProof/>
        </w:rPr>
      </w:pPr>
      <w:r>
        <w:rPr>
          <w:rFonts w:ascii="Times New Roman" w:hAnsi="Times New Roman" w:cs="Times New Roman"/>
          <w:noProof/>
        </w:rPr>
        <w:t xml:space="preserve">[14] </w:t>
      </w:r>
      <w:r w:rsidRPr="007E3F63">
        <w:rPr>
          <w:rFonts w:ascii="Times New Roman" w:hAnsi="Times New Roman" w:cs="Times New Roman"/>
          <w:noProof/>
        </w:rPr>
        <w:t>J. Imran</w:t>
      </w:r>
      <w:r w:rsidRPr="007E3F63">
        <w:rPr>
          <w:rFonts w:ascii="Times New Roman" w:hAnsi="Times New Roman" w:cs="Times New Roman"/>
          <w:i/>
          <w:noProof/>
        </w:rPr>
        <w:t>, et al.</w:t>
      </w:r>
      <w:r w:rsidRPr="007E3F63">
        <w:rPr>
          <w:rFonts w:ascii="Times New Roman" w:hAnsi="Times New Roman" w:cs="Times New Roman"/>
          <w:noProof/>
        </w:rPr>
        <w:t xml:space="preserve">, "A numerical model of submarine debris flow with graphical user interface," </w:t>
      </w:r>
      <w:r w:rsidRPr="007E3F63">
        <w:rPr>
          <w:rFonts w:ascii="Times New Roman" w:hAnsi="Times New Roman" w:cs="Times New Roman"/>
          <w:i/>
          <w:noProof/>
        </w:rPr>
        <w:t xml:space="preserve">Computers &amp; Geosciences, </w:t>
      </w:r>
      <w:r w:rsidRPr="007E3F63">
        <w:rPr>
          <w:rFonts w:ascii="Times New Roman" w:hAnsi="Times New Roman" w:cs="Times New Roman"/>
          <w:noProof/>
        </w:rPr>
        <w:t>vol. 27, pp. 717-729, 2001.</w:t>
      </w:r>
    </w:p>
    <w:p w:rsidR="007E3F63" w:rsidRPr="007E3F63" w:rsidRDefault="007E3F63" w:rsidP="00356D5B">
      <w:pPr>
        <w:spacing w:after="0" w:line="240" w:lineRule="auto"/>
        <w:ind w:left="709" w:hanging="709"/>
        <w:rPr>
          <w:rFonts w:ascii="Times New Roman" w:hAnsi="Times New Roman" w:cs="Times New Roman"/>
          <w:noProof/>
        </w:rPr>
      </w:pPr>
      <w:r>
        <w:rPr>
          <w:rFonts w:ascii="Times New Roman" w:hAnsi="Times New Roman" w:cs="Times New Roman"/>
          <w:noProof/>
        </w:rPr>
        <w:t xml:space="preserve">[15] </w:t>
      </w:r>
      <w:r w:rsidRPr="007E3F63">
        <w:rPr>
          <w:rFonts w:ascii="Times New Roman" w:hAnsi="Times New Roman" w:cs="Times New Roman"/>
          <w:noProof/>
        </w:rPr>
        <w:t>S. G. Wright and H. Hu, "Risk Assessment for Submarine Slope Stability - Hydroplaning," Minerals Management Service, Austin, US, Final Project Report 1435-01-04-CA-35515, February 2007.</w:t>
      </w:r>
    </w:p>
    <w:p w:rsidR="007E3F63" w:rsidRPr="007E3F63" w:rsidRDefault="007E3F63" w:rsidP="00356D5B">
      <w:pPr>
        <w:spacing w:after="0" w:line="240" w:lineRule="auto"/>
        <w:ind w:left="709" w:hanging="709"/>
        <w:rPr>
          <w:rFonts w:ascii="Times New Roman" w:hAnsi="Times New Roman" w:cs="Times New Roman"/>
          <w:noProof/>
        </w:rPr>
      </w:pPr>
      <w:r>
        <w:rPr>
          <w:rFonts w:ascii="Times New Roman" w:hAnsi="Times New Roman" w:cs="Times New Roman"/>
          <w:noProof/>
        </w:rPr>
        <w:t xml:space="preserve">[16] </w:t>
      </w:r>
      <w:r w:rsidRPr="007E3F63">
        <w:rPr>
          <w:rFonts w:ascii="Times New Roman" w:hAnsi="Times New Roman" w:cs="Times New Roman"/>
          <w:noProof/>
        </w:rPr>
        <w:t>A. Zakeri</w:t>
      </w:r>
      <w:r w:rsidRPr="007E3F63">
        <w:rPr>
          <w:rFonts w:ascii="Times New Roman" w:hAnsi="Times New Roman" w:cs="Times New Roman"/>
          <w:i/>
          <w:noProof/>
        </w:rPr>
        <w:t>, et al.</w:t>
      </w:r>
      <w:r w:rsidRPr="007E3F63">
        <w:rPr>
          <w:rFonts w:ascii="Times New Roman" w:hAnsi="Times New Roman" w:cs="Times New Roman"/>
          <w:noProof/>
        </w:rPr>
        <w:t xml:space="preserve">, "Submarine debris flow impact on pipelines — Part II: Numerical analysis," </w:t>
      </w:r>
      <w:r w:rsidRPr="007E3F63">
        <w:rPr>
          <w:rFonts w:ascii="Times New Roman" w:hAnsi="Times New Roman" w:cs="Times New Roman"/>
          <w:i/>
          <w:noProof/>
        </w:rPr>
        <w:t xml:space="preserve">Coastal Engineering, </w:t>
      </w:r>
      <w:r w:rsidRPr="007E3F63">
        <w:rPr>
          <w:rFonts w:ascii="Times New Roman" w:hAnsi="Times New Roman" w:cs="Times New Roman"/>
          <w:noProof/>
        </w:rPr>
        <w:t>vol. 56, pp. 1-10, 2009.</w:t>
      </w:r>
    </w:p>
    <w:p w:rsidR="007E3F63" w:rsidRPr="007E3F63" w:rsidRDefault="007E3F63" w:rsidP="00356D5B">
      <w:pPr>
        <w:spacing w:after="0" w:line="240" w:lineRule="auto"/>
        <w:ind w:left="709" w:hanging="709"/>
        <w:rPr>
          <w:rFonts w:ascii="Times New Roman" w:hAnsi="Times New Roman" w:cs="Times New Roman"/>
          <w:noProof/>
        </w:rPr>
      </w:pPr>
      <w:r>
        <w:rPr>
          <w:rFonts w:ascii="Times New Roman" w:hAnsi="Times New Roman" w:cs="Times New Roman"/>
          <w:noProof/>
        </w:rPr>
        <w:t xml:space="preserve">[17] </w:t>
      </w:r>
      <w:r w:rsidRPr="007E3F63">
        <w:rPr>
          <w:rFonts w:ascii="Times New Roman" w:hAnsi="Times New Roman" w:cs="Times New Roman"/>
          <w:noProof/>
        </w:rPr>
        <w:t xml:space="preserve">H. B. Cheong and Y. H. Han, "Numerical Study of Two-Dimensional Gravity Currents on a Slope," </w:t>
      </w:r>
      <w:r w:rsidRPr="007E3F63">
        <w:rPr>
          <w:rFonts w:ascii="Times New Roman" w:hAnsi="Times New Roman" w:cs="Times New Roman"/>
          <w:i/>
          <w:noProof/>
        </w:rPr>
        <w:t xml:space="preserve">Journal of Oceanography, </w:t>
      </w:r>
      <w:r w:rsidRPr="007E3F63">
        <w:rPr>
          <w:rFonts w:ascii="Times New Roman" w:hAnsi="Times New Roman" w:cs="Times New Roman"/>
          <w:noProof/>
        </w:rPr>
        <w:t>vol. 53, pp. 179-192, 1997.</w:t>
      </w:r>
    </w:p>
    <w:p w:rsidR="007E3F63" w:rsidRPr="007E3F63" w:rsidRDefault="007E3F63" w:rsidP="00356D5B">
      <w:pPr>
        <w:spacing w:after="0" w:line="240" w:lineRule="auto"/>
        <w:ind w:left="709" w:hanging="709"/>
        <w:rPr>
          <w:rFonts w:ascii="Times New Roman" w:hAnsi="Times New Roman" w:cs="Times New Roman"/>
          <w:noProof/>
        </w:rPr>
      </w:pPr>
      <w:r>
        <w:rPr>
          <w:rFonts w:ascii="Times New Roman" w:hAnsi="Times New Roman" w:cs="Times New Roman"/>
          <w:noProof/>
        </w:rPr>
        <w:t xml:space="preserve">[18] </w:t>
      </w:r>
      <w:r w:rsidRPr="007E3F63">
        <w:rPr>
          <w:rFonts w:ascii="Times New Roman" w:hAnsi="Times New Roman" w:cs="Times New Roman"/>
          <w:noProof/>
        </w:rPr>
        <w:t xml:space="preserve">A. Mehdizadeh and B. Firoozabadi, "Simulation of a Density Current Turbulent Flow Employing Different RANS Models: A Comparison Study," </w:t>
      </w:r>
      <w:r w:rsidRPr="007E3F63">
        <w:rPr>
          <w:rFonts w:ascii="Times New Roman" w:hAnsi="Times New Roman" w:cs="Times New Roman"/>
          <w:i/>
          <w:noProof/>
        </w:rPr>
        <w:t xml:space="preserve">Scientia Iranica, </w:t>
      </w:r>
      <w:r w:rsidRPr="007E3F63">
        <w:rPr>
          <w:rFonts w:ascii="Times New Roman" w:hAnsi="Times New Roman" w:cs="Times New Roman"/>
          <w:noProof/>
        </w:rPr>
        <w:t>vol. 16, pp. 53-63, 2009.</w:t>
      </w:r>
    </w:p>
    <w:p w:rsidR="007E3F63" w:rsidRPr="007E3F63" w:rsidRDefault="007E3F63" w:rsidP="00356D5B">
      <w:pPr>
        <w:spacing w:after="0" w:line="240" w:lineRule="auto"/>
        <w:ind w:left="709" w:hanging="709"/>
        <w:rPr>
          <w:rFonts w:ascii="Times New Roman" w:hAnsi="Times New Roman" w:cs="Times New Roman"/>
          <w:noProof/>
        </w:rPr>
      </w:pPr>
      <w:r>
        <w:rPr>
          <w:rFonts w:ascii="Times New Roman" w:hAnsi="Times New Roman" w:cs="Times New Roman"/>
          <w:noProof/>
        </w:rPr>
        <w:t xml:space="preserve">[19] </w:t>
      </w:r>
      <w:r w:rsidRPr="007E3F63">
        <w:rPr>
          <w:rFonts w:ascii="Times New Roman" w:hAnsi="Times New Roman" w:cs="Times New Roman"/>
          <w:noProof/>
        </w:rPr>
        <w:t>T. Ilstad</w:t>
      </w:r>
      <w:r w:rsidRPr="007E3F63">
        <w:rPr>
          <w:rFonts w:ascii="Times New Roman" w:hAnsi="Times New Roman" w:cs="Times New Roman"/>
          <w:i/>
          <w:noProof/>
        </w:rPr>
        <w:t>, et al.</w:t>
      </w:r>
      <w:r w:rsidRPr="007E3F63">
        <w:rPr>
          <w:rFonts w:ascii="Times New Roman" w:hAnsi="Times New Roman" w:cs="Times New Roman"/>
          <w:noProof/>
        </w:rPr>
        <w:t xml:space="preserve">, "On the frontal dynamics and morphology of submarine debris flows," </w:t>
      </w:r>
      <w:r w:rsidRPr="007E3F63">
        <w:rPr>
          <w:rFonts w:ascii="Times New Roman" w:hAnsi="Times New Roman" w:cs="Times New Roman"/>
          <w:i/>
          <w:noProof/>
        </w:rPr>
        <w:t xml:space="preserve">Marine Geology </w:t>
      </w:r>
      <w:r w:rsidRPr="007E3F63">
        <w:rPr>
          <w:rFonts w:ascii="Times New Roman" w:hAnsi="Times New Roman" w:cs="Times New Roman"/>
          <w:noProof/>
        </w:rPr>
        <w:t>vol. 213 pp. 481-497, 2004.</w:t>
      </w:r>
    </w:p>
    <w:p w:rsidR="007E3F63" w:rsidRPr="007E3F63" w:rsidRDefault="007E3F63" w:rsidP="00356D5B">
      <w:pPr>
        <w:spacing w:after="0" w:line="240" w:lineRule="auto"/>
        <w:ind w:left="709" w:hanging="709"/>
        <w:rPr>
          <w:rFonts w:ascii="Times New Roman" w:hAnsi="Times New Roman" w:cs="Times New Roman"/>
          <w:noProof/>
        </w:rPr>
      </w:pPr>
      <w:r>
        <w:rPr>
          <w:rFonts w:ascii="Times New Roman" w:hAnsi="Times New Roman" w:cs="Times New Roman"/>
          <w:noProof/>
        </w:rPr>
        <w:t xml:space="preserve">[20] </w:t>
      </w:r>
      <w:r w:rsidRPr="007E3F63">
        <w:rPr>
          <w:rFonts w:ascii="Times New Roman" w:hAnsi="Times New Roman" w:cs="Times New Roman"/>
          <w:noProof/>
        </w:rPr>
        <w:t>R. J. Lowe</w:t>
      </w:r>
      <w:r w:rsidRPr="007E3F63">
        <w:rPr>
          <w:rFonts w:ascii="Times New Roman" w:hAnsi="Times New Roman" w:cs="Times New Roman"/>
          <w:i/>
          <w:noProof/>
        </w:rPr>
        <w:t>, et al.</w:t>
      </w:r>
      <w:r w:rsidRPr="007E3F63">
        <w:rPr>
          <w:rFonts w:ascii="Times New Roman" w:hAnsi="Times New Roman" w:cs="Times New Roman"/>
          <w:noProof/>
        </w:rPr>
        <w:t xml:space="preserve">, "The non-Boussinesq lock-exchange problem. Part 1. Theory and experiments," </w:t>
      </w:r>
      <w:r w:rsidRPr="007E3F63">
        <w:rPr>
          <w:rFonts w:ascii="Times New Roman" w:hAnsi="Times New Roman" w:cs="Times New Roman"/>
          <w:i/>
          <w:noProof/>
        </w:rPr>
        <w:t xml:space="preserve">Journal Fluid Mechanics, </w:t>
      </w:r>
      <w:r w:rsidRPr="007E3F63">
        <w:rPr>
          <w:rFonts w:ascii="Times New Roman" w:hAnsi="Times New Roman" w:cs="Times New Roman"/>
          <w:noProof/>
        </w:rPr>
        <w:t>vol. 537, pp. 101-124, 2005.</w:t>
      </w:r>
    </w:p>
    <w:p w:rsidR="007E3F63" w:rsidRPr="007E3F63" w:rsidRDefault="007E3F63" w:rsidP="00356D5B">
      <w:pPr>
        <w:spacing w:after="0" w:line="240" w:lineRule="auto"/>
        <w:ind w:left="709" w:hanging="709"/>
        <w:rPr>
          <w:rFonts w:ascii="Times New Roman" w:hAnsi="Times New Roman" w:cs="Times New Roman"/>
          <w:noProof/>
        </w:rPr>
      </w:pPr>
      <w:r>
        <w:rPr>
          <w:rFonts w:ascii="Times New Roman" w:hAnsi="Times New Roman" w:cs="Times New Roman"/>
          <w:noProof/>
        </w:rPr>
        <w:t xml:space="preserve">[21] </w:t>
      </w:r>
      <w:r w:rsidRPr="007E3F63">
        <w:rPr>
          <w:rFonts w:ascii="Times New Roman" w:hAnsi="Times New Roman" w:cs="Times New Roman"/>
          <w:noProof/>
        </w:rPr>
        <w:t>Standards, "ASTM D1092-05 Standard Test Methods for Rheological Properties of Non-Newtonian Materials by Rotational (Brookfield type) Viscometer.," ed: ASTM International, 2005b.</w:t>
      </w:r>
    </w:p>
    <w:p w:rsidR="00150FC6" w:rsidRDefault="00150FC6">
      <w:pPr>
        <w:spacing w:after="240"/>
      </w:pPr>
    </w:p>
    <w:p w:rsidR="00150FC6" w:rsidRDefault="00150FC6">
      <w:pPr>
        <w:spacing w:after="240"/>
        <w:rPr>
          <w:rFonts w:ascii="Times New Roman" w:eastAsia="Times New Roman" w:hAnsi="Times New Roman" w:cs="Times New Roman"/>
          <w:b/>
        </w:rPr>
      </w:pPr>
    </w:p>
    <w:sectPr w:rsidR="00150FC6" w:rsidSect="008F62A1">
      <w:pgSz w:w="11906" w:h="16838"/>
      <w:pgMar w:top="2268" w:right="1418" w:bottom="1531" w:left="1418" w:header="709" w:footer="709"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F733F"/>
    <w:multiLevelType w:val="hybridMultilevel"/>
    <w:tmpl w:val="491C3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FB7D6B"/>
    <w:multiLevelType w:val="multilevel"/>
    <w:tmpl w:val="12C8BEFC"/>
    <w:lvl w:ilvl="0">
      <w:start w:val="1"/>
      <w:numFmt w:val="decimal"/>
      <w:lvlText w:val="%1."/>
      <w:lvlJc w:val="left"/>
      <w:pPr>
        <w:ind w:left="360" w:hanging="360"/>
      </w:pPr>
      <w:rPr>
        <w:rFonts w:ascii="Times New Roman" w:hAnsi="Times New Roman" w:cs="Times New Roman" w:hint="default"/>
        <w:b/>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627864B4"/>
    <w:multiLevelType w:val="multilevel"/>
    <w:tmpl w:val="3FB8EEE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758F4C2C"/>
    <w:multiLevelType w:val="multilevel"/>
    <w:tmpl w:val="F6721420"/>
    <w:lvl w:ilvl="0">
      <w:start w:val="1"/>
      <w:numFmt w:val="decimal"/>
      <w:pStyle w:val="Bulleted"/>
      <w:lvlText w:val="%1."/>
      <w:lvlJc w:val="left"/>
      <w:pPr>
        <w:tabs>
          <w:tab w:val="num" w:pos="720"/>
        </w:tabs>
        <w:ind w:left="720" w:hanging="720"/>
      </w:pPr>
    </w:lvl>
    <w:lvl w:ilvl="1">
      <w:start w:val="1"/>
      <w:numFmt w:val="decimal"/>
      <w:pStyle w:val="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F62A1"/>
    <w:rsid w:val="00150FC6"/>
    <w:rsid w:val="0025664A"/>
    <w:rsid w:val="002C1B96"/>
    <w:rsid w:val="003543BA"/>
    <w:rsid w:val="00354EC9"/>
    <w:rsid w:val="00356D5B"/>
    <w:rsid w:val="003642DB"/>
    <w:rsid w:val="00367A94"/>
    <w:rsid w:val="00367EBD"/>
    <w:rsid w:val="003A2B4B"/>
    <w:rsid w:val="003B4D5A"/>
    <w:rsid w:val="003C04F0"/>
    <w:rsid w:val="003F16AF"/>
    <w:rsid w:val="00401C35"/>
    <w:rsid w:val="00464A60"/>
    <w:rsid w:val="004B459E"/>
    <w:rsid w:val="00550CEC"/>
    <w:rsid w:val="00581628"/>
    <w:rsid w:val="006C233F"/>
    <w:rsid w:val="007E3F63"/>
    <w:rsid w:val="008F62A1"/>
    <w:rsid w:val="00932121"/>
    <w:rsid w:val="00A167A9"/>
    <w:rsid w:val="00A41C96"/>
    <w:rsid w:val="00B00E1A"/>
    <w:rsid w:val="00B401C5"/>
    <w:rsid w:val="00B40AFB"/>
    <w:rsid w:val="00B42992"/>
    <w:rsid w:val="00B436AD"/>
    <w:rsid w:val="00BE0056"/>
    <w:rsid w:val="00C145AF"/>
    <w:rsid w:val="00C57AB3"/>
    <w:rsid w:val="00C90B38"/>
    <w:rsid w:val="00C96BC7"/>
    <w:rsid w:val="00CE36C1"/>
    <w:rsid w:val="00D802F9"/>
    <w:rsid w:val="00EF56FC"/>
    <w:rsid w:val="00FC1D8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GB"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2A1"/>
  </w:style>
  <w:style w:type="paragraph" w:styleId="Heading1">
    <w:name w:val="heading 1"/>
    <w:basedOn w:val="normal0"/>
    <w:next w:val="normal0"/>
    <w:rsid w:val="008F62A1"/>
    <w:pPr>
      <w:keepNext/>
      <w:keepLines/>
      <w:spacing w:before="480" w:after="120"/>
      <w:outlineLvl w:val="0"/>
    </w:pPr>
    <w:rPr>
      <w:b/>
      <w:sz w:val="48"/>
      <w:szCs w:val="48"/>
    </w:rPr>
  </w:style>
  <w:style w:type="paragraph" w:styleId="Heading2">
    <w:name w:val="heading 2"/>
    <w:basedOn w:val="normal0"/>
    <w:next w:val="normal0"/>
    <w:rsid w:val="008F62A1"/>
    <w:pPr>
      <w:keepNext/>
      <w:keepLines/>
      <w:spacing w:before="360" w:after="80"/>
      <w:outlineLvl w:val="1"/>
    </w:pPr>
    <w:rPr>
      <w:b/>
      <w:sz w:val="36"/>
      <w:szCs w:val="36"/>
    </w:rPr>
  </w:style>
  <w:style w:type="paragraph" w:styleId="Heading3">
    <w:name w:val="heading 3"/>
    <w:basedOn w:val="normal0"/>
    <w:next w:val="normal0"/>
    <w:rsid w:val="008F62A1"/>
    <w:pPr>
      <w:keepNext/>
      <w:keepLines/>
      <w:spacing w:before="280" w:after="80"/>
      <w:outlineLvl w:val="2"/>
    </w:pPr>
    <w:rPr>
      <w:b/>
      <w:sz w:val="28"/>
      <w:szCs w:val="28"/>
    </w:rPr>
  </w:style>
  <w:style w:type="paragraph" w:styleId="Heading4">
    <w:name w:val="heading 4"/>
    <w:basedOn w:val="normal0"/>
    <w:next w:val="normal0"/>
    <w:rsid w:val="008F62A1"/>
    <w:pPr>
      <w:keepNext/>
      <w:keepLines/>
      <w:spacing w:before="240" w:after="40"/>
      <w:outlineLvl w:val="3"/>
    </w:pPr>
    <w:rPr>
      <w:b/>
      <w:sz w:val="24"/>
      <w:szCs w:val="24"/>
    </w:rPr>
  </w:style>
  <w:style w:type="paragraph" w:styleId="Heading5">
    <w:name w:val="heading 5"/>
    <w:basedOn w:val="normal0"/>
    <w:next w:val="normal0"/>
    <w:rsid w:val="008F62A1"/>
    <w:pPr>
      <w:keepNext/>
      <w:keepLines/>
      <w:spacing w:before="220" w:after="40"/>
      <w:outlineLvl w:val="4"/>
    </w:pPr>
    <w:rPr>
      <w:b/>
    </w:rPr>
  </w:style>
  <w:style w:type="paragraph" w:styleId="Heading6">
    <w:name w:val="heading 6"/>
    <w:basedOn w:val="normal0"/>
    <w:next w:val="normal0"/>
    <w:rsid w:val="008F62A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8F62A1"/>
  </w:style>
  <w:style w:type="paragraph" w:styleId="Title">
    <w:name w:val="Title"/>
    <w:basedOn w:val="normal0"/>
    <w:next w:val="normal0"/>
    <w:rsid w:val="008F62A1"/>
    <w:pPr>
      <w:keepNext/>
      <w:keepLines/>
      <w:spacing w:before="480" w:after="120"/>
    </w:pPr>
    <w:rPr>
      <w:b/>
      <w:sz w:val="72"/>
      <w:szCs w:val="72"/>
    </w:rPr>
  </w:style>
  <w:style w:type="paragraph" w:styleId="ListParagraph">
    <w:name w:val="List Paragraph"/>
    <w:basedOn w:val="Normal"/>
    <w:uiPriority w:val="34"/>
    <w:qFormat/>
    <w:rsid w:val="000957A1"/>
    <w:pPr>
      <w:ind w:left="720"/>
      <w:contextualSpacing/>
    </w:pPr>
  </w:style>
  <w:style w:type="character" w:styleId="CommentReference">
    <w:name w:val="annotation reference"/>
    <w:basedOn w:val="DefaultParagraphFont"/>
    <w:uiPriority w:val="99"/>
    <w:semiHidden/>
    <w:unhideWhenUsed/>
    <w:rsid w:val="00964139"/>
    <w:rPr>
      <w:sz w:val="16"/>
      <w:szCs w:val="16"/>
    </w:rPr>
  </w:style>
  <w:style w:type="paragraph" w:styleId="CommentText">
    <w:name w:val="annotation text"/>
    <w:basedOn w:val="Normal"/>
    <w:link w:val="CommentTextChar"/>
    <w:uiPriority w:val="99"/>
    <w:semiHidden/>
    <w:unhideWhenUsed/>
    <w:rsid w:val="00964139"/>
    <w:pPr>
      <w:spacing w:line="240" w:lineRule="auto"/>
    </w:pPr>
    <w:rPr>
      <w:sz w:val="20"/>
      <w:szCs w:val="20"/>
    </w:rPr>
  </w:style>
  <w:style w:type="character" w:customStyle="1" w:styleId="CommentTextChar">
    <w:name w:val="Comment Text Char"/>
    <w:basedOn w:val="DefaultParagraphFont"/>
    <w:link w:val="CommentText"/>
    <w:uiPriority w:val="99"/>
    <w:semiHidden/>
    <w:rsid w:val="00964139"/>
    <w:rPr>
      <w:sz w:val="20"/>
      <w:szCs w:val="20"/>
    </w:rPr>
  </w:style>
  <w:style w:type="paragraph" w:styleId="CommentSubject">
    <w:name w:val="annotation subject"/>
    <w:basedOn w:val="CommentText"/>
    <w:next w:val="CommentText"/>
    <w:link w:val="CommentSubjectChar"/>
    <w:uiPriority w:val="99"/>
    <w:semiHidden/>
    <w:unhideWhenUsed/>
    <w:rsid w:val="00964139"/>
    <w:rPr>
      <w:b/>
      <w:bCs/>
    </w:rPr>
  </w:style>
  <w:style w:type="character" w:customStyle="1" w:styleId="CommentSubjectChar">
    <w:name w:val="Comment Subject Char"/>
    <w:basedOn w:val="CommentTextChar"/>
    <w:link w:val="CommentSubject"/>
    <w:uiPriority w:val="99"/>
    <w:semiHidden/>
    <w:rsid w:val="00964139"/>
    <w:rPr>
      <w:b/>
      <w:bCs/>
      <w:sz w:val="20"/>
      <w:szCs w:val="20"/>
    </w:rPr>
  </w:style>
  <w:style w:type="paragraph" w:styleId="BalloonText">
    <w:name w:val="Balloon Text"/>
    <w:basedOn w:val="Normal"/>
    <w:link w:val="BalloonTextChar"/>
    <w:uiPriority w:val="99"/>
    <w:semiHidden/>
    <w:unhideWhenUsed/>
    <w:rsid w:val="00964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139"/>
    <w:rPr>
      <w:rFonts w:ascii="Tahoma" w:hAnsi="Tahoma" w:cs="Tahoma"/>
      <w:sz w:val="16"/>
      <w:szCs w:val="16"/>
    </w:rPr>
  </w:style>
  <w:style w:type="paragraph" w:customStyle="1" w:styleId="BodyChar">
    <w:name w:val="Body Char"/>
    <w:link w:val="BodyCharChar"/>
    <w:rsid w:val="00964139"/>
    <w:pPr>
      <w:tabs>
        <w:tab w:val="left" w:pos="567"/>
      </w:tabs>
      <w:spacing w:after="0" w:line="240" w:lineRule="auto"/>
      <w:jc w:val="both"/>
    </w:pPr>
    <w:rPr>
      <w:rFonts w:ascii="Times" w:eastAsia="Times New Roman" w:hAnsi="Times" w:cs="Times New Roman"/>
      <w:color w:val="000000"/>
      <w:lang w:eastAsia="en-US"/>
    </w:rPr>
  </w:style>
  <w:style w:type="character" w:customStyle="1" w:styleId="BodyCharChar">
    <w:name w:val="Body Char Char"/>
    <w:link w:val="BodyChar"/>
    <w:rsid w:val="00964139"/>
    <w:rPr>
      <w:rFonts w:ascii="Times" w:eastAsia="Times New Roman" w:hAnsi="Times" w:cs="Times New Roman"/>
      <w:color w:val="000000"/>
      <w:lang w:eastAsia="en-US"/>
    </w:rPr>
  </w:style>
  <w:style w:type="paragraph" w:customStyle="1" w:styleId="StyleBodyCharNotBoldItalic">
    <w:name w:val="Style Body Char + Not Bold Italic"/>
    <w:link w:val="StyleBodyCharNotBoldItalicChar"/>
    <w:semiHidden/>
    <w:rsid w:val="00964139"/>
    <w:pPr>
      <w:spacing w:after="0" w:line="240" w:lineRule="auto"/>
    </w:pPr>
    <w:rPr>
      <w:rFonts w:ascii="Times New Roman" w:eastAsia="Times New Roman" w:hAnsi="Times New Roman" w:cs="Times New Roman"/>
      <w:i/>
      <w:iCs/>
      <w:color w:val="000000"/>
      <w:lang w:eastAsia="en-US"/>
    </w:rPr>
  </w:style>
  <w:style w:type="character" w:customStyle="1" w:styleId="StyleBodyCharNotBoldItalicChar">
    <w:name w:val="Style Body Char + Not Bold Italic Char"/>
    <w:link w:val="StyleBodyCharNotBoldItalic"/>
    <w:semiHidden/>
    <w:rsid w:val="00964139"/>
    <w:rPr>
      <w:rFonts w:ascii="Times New Roman" w:eastAsia="Times New Roman" w:hAnsi="Times New Roman" w:cs="Times New Roman"/>
      <w:i/>
      <w:iCs/>
      <w:color w:val="000000"/>
      <w:lang w:eastAsia="en-US"/>
    </w:rPr>
  </w:style>
  <w:style w:type="paragraph" w:customStyle="1" w:styleId="BodyIndent">
    <w:name w:val="BodyIndent"/>
    <w:basedOn w:val="Normal"/>
    <w:link w:val="BodyIndentChar"/>
    <w:autoRedefine/>
    <w:rsid w:val="00964139"/>
    <w:pPr>
      <w:tabs>
        <w:tab w:val="left" w:pos="567"/>
      </w:tabs>
      <w:spacing w:after="0" w:line="240" w:lineRule="auto"/>
      <w:jc w:val="both"/>
    </w:pPr>
    <w:rPr>
      <w:rFonts w:ascii="Times" w:eastAsia="Times New Roman" w:hAnsi="Times" w:cs="Times New Roman"/>
      <w:color w:val="000000"/>
      <w:lang w:eastAsia="en-US"/>
    </w:rPr>
  </w:style>
  <w:style w:type="paragraph" w:customStyle="1" w:styleId="Bulleted">
    <w:name w:val="Bulleted"/>
    <w:rsid w:val="00964139"/>
    <w:pPr>
      <w:numPr>
        <w:numId w:val="2"/>
      </w:numPr>
      <w:spacing w:after="0" w:line="240" w:lineRule="auto"/>
      <w:jc w:val="both"/>
    </w:pPr>
    <w:rPr>
      <w:rFonts w:ascii="Times" w:eastAsia="Times New Roman" w:hAnsi="Times" w:cs="Times New Roman"/>
      <w:color w:val="000000"/>
      <w:lang w:eastAsia="en-US"/>
    </w:rPr>
  </w:style>
  <w:style w:type="character" w:customStyle="1" w:styleId="BodyIndentChar">
    <w:name w:val="BodyIndent Char"/>
    <w:link w:val="BodyIndent"/>
    <w:rsid w:val="00964139"/>
    <w:rPr>
      <w:rFonts w:ascii="Times" w:eastAsia="Times New Roman" w:hAnsi="Times" w:cs="Times New Roman"/>
      <w:color w:val="000000"/>
      <w:lang w:eastAsia="en-US"/>
    </w:rPr>
  </w:style>
  <w:style w:type="paragraph" w:customStyle="1" w:styleId="TableCaptionCentred">
    <w:name w:val="Table.Caption.Centred"/>
    <w:basedOn w:val="Normal"/>
    <w:autoRedefine/>
    <w:rsid w:val="00964139"/>
    <w:pPr>
      <w:spacing w:after="120" w:line="240" w:lineRule="auto"/>
      <w:jc w:val="center"/>
    </w:pPr>
    <w:rPr>
      <w:rFonts w:ascii="Times" w:eastAsia="Times New Roman" w:hAnsi="Times" w:cs="Times New Roman"/>
      <w:color w:val="000000"/>
      <w:lang w:eastAsia="en-US"/>
    </w:rPr>
  </w:style>
  <w:style w:type="paragraph" w:customStyle="1" w:styleId="subsection">
    <w:name w:val="subsection"/>
    <w:rsid w:val="0022553C"/>
    <w:pPr>
      <w:numPr>
        <w:ilvl w:val="1"/>
        <w:numId w:val="3"/>
      </w:numPr>
      <w:tabs>
        <w:tab w:val="left" w:pos="567"/>
      </w:tabs>
      <w:spacing w:before="240" w:after="0" w:line="240" w:lineRule="auto"/>
    </w:pPr>
    <w:rPr>
      <w:rFonts w:ascii="Times" w:eastAsia="Times New Roman" w:hAnsi="Times" w:cs="Times New Roman"/>
      <w:i/>
      <w:iCs/>
      <w:color w:val="000000"/>
      <w:lang w:val="en-US" w:eastAsia="en-US"/>
    </w:rPr>
  </w:style>
  <w:style w:type="paragraph" w:customStyle="1" w:styleId="section">
    <w:name w:val="section"/>
    <w:autoRedefine/>
    <w:rsid w:val="0022553C"/>
    <w:pPr>
      <w:tabs>
        <w:tab w:val="left" w:pos="567"/>
        <w:tab w:val="num" w:pos="720"/>
      </w:tabs>
      <w:spacing w:before="240" w:after="0" w:line="240" w:lineRule="auto"/>
      <w:ind w:left="720" w:hanging="720"/>
    </w:pPr>
    <w:rPr>
      <w:rFonts w:ascii="Times" w:eastAsia="Times New Roman" w:hAnsi="Times" w:cs="Times New Roman"/>
      <w:b/>
      <w:color w:val="000000"/>
      <w:lang w:eastAsia="en-US"/>
    </w:rPr>
  </w:style>
  <w:style w:type="paragraph" w:customStyle="1" w:styleId="subsubsection">
    <w:name w:val="subsubsection"/>
    <w:link w:val="subsubsectionChar"/>
    <w:autoRedefine/>
    <w:rsid w:val="0022553C"/>
    <w:pPr>
      <w:numPr>
        <w:ilvl w:val="2"/>
        <w:numId w:val="3"/>
      </w:numPr>
      <w:tabs>
        <w:tab w:val="left" w:pos="567"/>
      </w:tabs>
      <w:spacing w:before="240" w:after="0" w:line="240" w:lineRule="auto"/>
      <w:ind w:left="0" w:firstLine="0"/>
      <w:jc w:val="both"/>
    </w:pPr>
    <w:rPr>
      <w:rFonts w:ascii="Times" w:eastAsia="Times New Roman" w:hAnsi="Times" w:cs="Times New Roman"/>
      <w:i/>
      <w:iCs/>
      <w:color w:val="000000"/>
      <w:lang w:val="en-US" w:eastAsia="en-US"/>
    </w:rPr>
  </w:style>
  <w:style w:type="paragraph" w:customStyle="1" w:styleId="StylesubsubsectionNotItalic1Char">
    <w:name w:val="Style subsubsection + Not Italic1 Char"/>
    <w:basedOn w:val="subsubsection"/>
    <w:link w:val="StylesubsubsectionNotItalic1CharChar"/>
    <w:autoRedefine/>
    <w:rsid w:val="0022553C"/>
    <w:rPr>
      <w:i w:val="0"/>
      <w:iCs w:val="0"/>
    </w:rPr>
  </w:style>
  <w:style w:type="character" w:customStyle="1" w:styleId="StylesubsubsectionNotItalic1CharChar">
    <w:name w:val="Style subsubsection + Not Italic1 Char Char"/>
    <w:basedOn w:val="DefaultParagraphFont"/>
    <w:link w:val="StylesubsubsectionNotItalic1Char"/>
    <w:rsid w:val="0022553C"/>
    <w:rPr>
      <w:rFonts w:ascii="Times" w:eastAsia="Times New Roman" w:hAnsi="Times" w:cs="Times New Roman"/>
      <w:color w:val="000000"/>
      <w:lang w:val="en-US" w:eastAsia="en-US"/>
    </w:rPr>
  </w:style>
  <w:style w:type="paragraph" w:customStyle="1" w:styleId="FigureCaption">
    <w:name w:val="FigureCaption"/>
    <w:rsid w:val="0022553C"/>
    <w:pPr>
      <w:spacing w:before="170" w:after="0" w:line="240" w:lineRule="auto"/>
      <w:ind w:left="28"/>
      <w:jc w:val="center"/>
    </w:pPr>
    <w:rPr>
      <w:rFonts w:ascii="Times" w:eastAsia="Times New Roman" w:hAnsi="Times" w:cs="Times New Roman"/>
      <w:color w:val="000000"/>
      <w:lang w:eastAsia="en-US"/>
    </w:rPr>
  </w:style>
  <w:style w:type="paragraph" w:customStyle="1" w:styleId="TableCaption">
    <w:name w:val="Table.Caption"/>
    <w:rsid w:val="00806541"/>
    <w:pPr>
      <w:spacing w:after="120" w:line="240" w:lineRule="auto"/>
      <w:jc w:val="both"/>
    </w:pPr>
    <w:rPr>
      <w:rFonts w:ascii="Times" w:eastAsia="Times New Roman" w:hAnsi="Times" w:cs="Times New Roman"/>
      <w:color w:val="000000"/>
      <w:lang w:eastAsia="en-US"/>
    </w:rPr>
  </w:style>
  <w:style w:type="character" w:customStyle="1" w:styleId="subsubsectionChar">
    <w:name w:val="subsubsection Char"/>
    <w:link w:val="subsubsection"/>
    <w:rsid w:val="00806541"/>
    <w:rPr>
      <w:rFonts w:ascii="Times" w:eastAsia="Times New Roman" w:hAnsi="Times" w:cs="Times New Roman"/>
      <w:i/>
      <w:iCs/>
      <w:color w:val="000000"/>
      <w:lang w:val="en-US" w:eastAsia="en-US"/>
    </w:rPr>
  </w:style>
  <w:style w:type="paragraph" w:customStyle="1" w:styleId="EQN">
    <w:name w:val="EQN"/>
    <w:basedOn w:val="BodyIndent"/>
    <w:autoRedefine/>
    <w:rsid w:val="00806541"/>
    <w:pPr>
      <w:tabs>
        <w:tab w:val="clear" w:pos="567"/>
        <w:tab w:val="center" w:pos="4820"/>
        <w:tab w:val="right" w:pos="9072"/>
      </w:tabs>
      <w:spacing w:before="120" w:after="120"/>
      <w:jc w:val="center"/>
    </w:pPr>
    <w:rPr>
      <w:lang w:val="en-US"/>
    </w:rPr>
  </w:style>
  <w:style w:type="paragraph" w:customStyle="1" w:styleId="Reference">
    <w:name w:val="Reference"/>
    <w:rsid w:val="002A7DEE"/>
    <w:pPr>
      <w:tabs>
        <w:tab w:val="left" w:pos="709"/>
      </w:tabs>
      <w:spacing w:after="0" w:line="240" w:lineRule="auto"/>
      <w:ind w:left="567" w:hanging="567"/>
      <w:jc w:val="both"/>
    </w:pPr>
    <w:rPr>
      <w:rFonts w:ascii="Times" w:eastAsia="Times New Roman" w:hAnsi="Times" w:cs="Times New Roman"/>
      <w:color w:val="000000"/>
      <w:lang w:eastAsia="en-US"/>
    </w:rPr>
  </w:style>
  <w:style w:type="character" w:customStyle="1" w:styleId="times">
    <w:name w:val="times"/>
    <w:basedOn w:val="DefaultParagraphFont"/>
    <w:semiHidden/>
    <w:rsid w:val="002A7DEE"/>
  </w:style>
  <w:style w:type="character" w:customStyle="1" w:styleId="times1">
    <w:name w:val="times1"/>
    <w:rsid w:val="002A7DEE"/>
    <w:rPr>
      <w:rFonts w:ascii="Times New Roman" w:hAnsi="Times New Roman" w:cs="Times New Roman" w:hint="default"/>
      <w:color w:val="000000"/>
      <w:sz w:val="24"/>
      <w:szCs w:val="24"/>
    </w:rPr>
  </w:style>
  <w:style w:type="paragraph" w:styleId="Subtitle">
    <w:name w:val="Subtitle"/>
    <w:basedOn w:val="Normal"/>
    <w:next w:val="Normal"/>
    <w:rsid w:val="008F62A1"/>
    <w:pPr>
      <w:keepNext/>
      <w:keepLines/>
      <w:spacing w:before="360" w:after="80"/>
    </w:pPr>
    <w:rPr>
      <w:rFonts w:ascii="Georgia" w:eastAsia="Georgia" w:hAnsi="Georgia" w:cs="Georgia"/>
      <w:i/>
      <w:color w:val="666666"/>
      <w:sz w:val="48"/>
      <w:szCs w:val="48"/>
    </w:rPr>
  </w:style>
  <w:style w:type="table" w:customStyle="1" w:styleId="a">
    <w:basedOn w:val="TableNormal"/>
    <w:rsid w:val="008F62A1"/>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8F62A1"/>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8F62A1"/>
    <w:tblPr>
      <w:tblStyleRowBandSize w:val="1"/>
      <w:tblStyleColBandSize w:val="1"/>
      <w:tblInd w:w="0" w:type="dxa"/>
      <w:tblCellMar>
        <w:top w:w="40" w:type="dxa"/>
        <w:left w:w="0" w:type="dxa"/>
        <w:bottom w:w="40" w:type="dxa"/>
        <w:right w:w="0" w:type="dxa"/>
      </w:tblCellMar>
    </w:tblPr>
  </w:style>
  <w:style w:type="character" w:customStyle="1" w:styleId="hps">
    <w:name w:val="hps"/>
    <w:basedOn w:val="DefaultParagraphFont"/>
    <w:rsid w:val="006C233F"/>
  </w:style>
  <w:style w:type="character" w:styleId="PlaceholderText">
    <w:name w:val="Placeholder Text"/>
    <w:basedOn w:val="DefaultParagraphFont"/>
    <w:uiPriority w:val="99"/>
    <w:semiHidden/>
    <w:rsid w:val="00932121"/>
    <w:rPr>
      <w:color w:val="808080"/>
    </w:rPr>
  </w:style>
  <w:style w:type="character" w:customStyle="1" w:styleId="longtext">
    <w:name w:val="long_text"/>
    <w:basedOn w:val="DefaultParagraphFont"/>
    <w:rsid w:val="003C04F0"/>
  </w:style>
  <w:style w:type="character" w:styleId="HTMLCite">
    <w:name w:val="HTML Cite"/>
    <w:basedOn w:val="DefaultParagraphFont"/>
    <w:rsid w:val="003C04F0"/>
    <w:rPr>
      <w:i/>
      <w:iCs/>
    </w:rPr>
  </w:style>
  <w:style w:type="paragraph" w:customStyle="1" w:styleId="maintext">
    <w:name w:val="main text"/>
    <w:basedOn w:val="Normal"/>
    <w:rsid w:val="00401C35"/>
    <w:pPr>
      <w:spacing w:after="0" w:line="260" w:lineRule="exact"/>
      <w:ind w:firstLine="284"/>
      <w:jc w:val="both"/>
    </w:pPr>
    <w:rPr>
      <w:rFonts w:ascii="Times New Roman" w:eastAsia="Times" w:hAnsi="Times New Roman" w:cs="Times New Roman"/>
      <w:sz w:val="20"/>
      <w:szCs w:val="20"/>
      <w:lang w:val="en-US" w:eastAsia="ja-JP"/>
    </w:rPr>
  </w:style>
  <w:style w:type="character" w:customStyle="1" w:styleId="mediumtext">
    <w:name w:val="medium_text"/>
    <w:basedOn w:val="DefaultParagraphFont"/>
    <w:rsid w:val="00401C35"/>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DjsvCZYf9uXA01W5JTZUiHhgwA==">AMUW2mV4t8LtAUTNnj/3VuK8bzIBgB1tdN1MMGruLxUt2fwCAajmW1Q79pvKrMdaNxm5293c1Zm11fklEPV9aX/esqtXOt9fyTH4CwASsvrX6c5tZaG1jE4BNF1nUjb53T5uUNrBj4ei</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22BA5E71-BCD8-4F72-8E7C-CD316D6D7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7</Pages>
  <Words>5782</Words>
  <Characters>32959</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acer</cp:lastModifiedBy>
  <cp:revision>22</cp:revision>
  <dcterms:created xsi:type="dcterms:W3CDTF">2019-07-23T00:19:00Z</dcterms:created>
  <dcterms:modified xsi:type="dcterms:W3CDTF">2019-08-08T17:59:00Z</dcterms:modified>
</cp:coreProperties>
</file>